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5670"/>
      </w:tblGrid>
      <w:tr w:rsidR="00E2761B" w:rsidTr="00E2761B">
        <w:tc>
          <w:tcPr>
            <w:tcW w:w="3737" w:type="dxa"/>
          </w:tcPr>
          <w:p w:rsidR="00E2761B" w:rsidRDefault="00E2761B" w:rsidP="00E2761B">
            <w:pPr>
              <w:widowControl w:val="0"/>
              <w:autoSpaceDE w:val="0"/>
              <w:autoSpaceDN w:val="0"/>
              <w:adjustRightInd w:val="0"/>
              <w:jc w:val="center"/>
              <w:rPr>
                <w:rFonts w:ascii="Times New Roman" w:hAnsi="Times New Roman" w:cs="Times New Roman"/>
                <w:sz w:val="28"/>
                <w:szCs w:val="28"/>
              </w:rPr>
            </w:pPr>
          </w:p>
        </w:tc>
        <w:tc>
          <w:tcPr>
            <w:tcW w:w="5670" w:type="dxa"/>
          </w:tcPr>
          <w:p w:rsidR="00E2761B" w:rsidRPr="00E2761B" w:rsidRDefault="00E2761B" w:rsidP="00E2761B">
            <w:pPr>
              <w:widowControl w:val="0"/>
              <w:autoSpaceDE w:val="0"/>
              <w:autoSpaceDN w:val="0"/>
              <w:adjustRightInd w:val="0"/>
              <w:ind w:left="57"/>
              <w:jc w:val="center"/>
              <w:rPr>
                <w:rFonts w:ascii="Times New Roman" w:eastAsia="Calibri" w:hAnsi="Times New Roman" w:cs="Times New Roman"/>
                <w:bCs/>
                <w:color w:val="000000"/>
                <w:sz w:val="28"/>
                <w:szCs w:val="28"/>
              </w:rPr>
            </w:pPr>
            <w:r>
              <w:rPr>
                <w:rFonts w:ascii="Times New Roman" w:hAnsi="Times New Roman" w:cs="Times New Roman"/>
                <w:sz w:val="28"/>
                <w:szCs w:val="28"/>
              </w:rPr>
              <w:t xml:space="preserve">                                                           </w:t>
            </w:r>
            <w:r w:rsidRPr="00E2761B">
              <w:rPr>
                <w:rFonts w:ascii="Times New Roman" w:eastAsia="Calibri" w:hAnsi="Times New Roman" w:cs="Times New Roman"/>
                <w:bCs/>
                <w:color w:val="000000"/>
                <w:sz w:val="28"/>
                <w:szCs w:val="28"/>
              </w:rPr>
              <w:t>УТВЕРЖДЕНА</w:t>
            </w:r>
          </w:p>
          <w:p w:rsidR="00E2761B" w:rsidRPr="00E2761B" w:rsidRDefault="00E2761B" w:rsidP="00E2761B">
            <w:pPr>
              <w:widowControl w:val="0"/>
              <w:autoSpaceDE w:val="0"/>
              <w:autoSpaceDN w:val="0"/>
              <w:adjustRightInd w:val="0"/>
              <w:ind w:left="57"/>
              <w:jc w:val="center"/>
              <w:rPr>
                <w:rFonts w:ascii="Times New Roman" w:eastAsia="Calibri" w:hAnsi="Times New Roman" w:cs="Times New Roman"/>
                <w:bCs/>
                <w:color w:val="000000"/>
                <w:sz w:val="28"/>
                <w:szCs w:val="28"/>
              </w:rPr>
            </w:pPr>
            <w:r w:rsidRPr="00E2761B">
              <w:rPr>
                <w:rFonts w:ascii="Times New Roman" w:eastAsia="Calibri" w:hAnsi="Times New Roman" w:cs="Times New Roman"/>
                <w:bCs/>
                <w:color w:val="000000"/>
                <w:sz w:val="28"/>
                <w:szCs w:val="28"/>
              </w:rPr>
              <w:t>постановлением Администрации Железнодорожного внутригородского района городского округа Самара</w:t>
            </w:r>
          </w:p>
          <w:p w:rsidR="00E2761B" w:rsidRPr="00E2761B" w:rsidRDefault="00E2761B" w:rsidP="00E2761B">
            <w:pPr>
              <w:widowControl w:val="0"/>
              <w:autoSpaceDE w:val="0"/>
              <w:autoSpaceDN w:val="0"/>
              <w:adjustRightInd w:val="0"/>
              <w:ind w:left="57"/>
              <w:jc w:val="center"/>
              <w:rPr>
                <w:rFonts w:ascii="Times New Roman" w:eastAsia="Calibri" w:hAnsi="Times New Roman" w:cs="Times New Roman"/>
                <w:bCs/>
                <w:color w:val="000000"/>
                <w:sz w:val="28"/>
                <w:szCs w:val="28"/>
              </w:rPr>
            </w:pPr>
            <w:r w:rsidRPr="00E2761B">
              <w:rPr>
                <w:rFonts w:ascii="Times New Roman" w:eastAsia="Calibri" w:hAnsi="Times New Roman" w:cs="Times New Roman"/>
                <w:bCs/>
                <w:color w:val="000000"/>
                <w:sz w:val="28"/>
                <w:szCs w:val="28"/>
              </w:rPr>
              <w:t>от 24.12.2018 № 245</w:t>
            </w:r>
          </w:p>
          <w:p w:rsidR="00E2761B" w:rsidRPr="00E2761B" w:rsidRDefault="00E2761B" w:rsidP="00E2761B">
            <w:pPr>
              <w:ind w:left="57"/>
              <w:contextualSpacing/>
              <w:jc w:val="center"/>
              <w:rPr>
                <w:rFonts w:ascii="Times New Roman" w:eastAsia="Times New Roman" w:hAnsi="Times New Roman" w:cs="Times New Roman"/>
                <w:sz w:val="28"/>
                <w:szCs w:val="28"/>
                <w:lang w:eastAsia="ru-RU"/>
              </w:rPr>
            </w:pPr>
            <w:proofErr w:type="gramStart"/>
            <w:r w:rsidRPr="00E2761B">
              <w:rPr>
                <w:rFonts w:ascii="Times New Roman" w:eastAsia="Times New Roman" w:hAnsi="Times New Roman" w:cs="Times New Roman"/>
                <w:sz w:val="28"/>
                <w:szCs w:val="28"/>
                <w:lang w:eastAsia="ru-RU"/>
              </w:rPr>
              <w:t>(в редакции постановления Администрации Железнодорожного внутригородского района городского округа Самара</w:t>
            </w:r>
            <w:proofErr w:type="gramEnd"/>
          </w:p>
          <w:p w:rsidR="00E2761B" w:rsidRPr="00E2761B" w:rsidRDefault="00E2761B" w:rsidP="00E2761B">
            <w:pPr>
              <w:ind w:left="57"/>
              <w:contextualSpacing/>
              <w:jc w:val="center"/>
              <w:rPr>
                <w:rFonts w:ascii="Times New Roman" w:eastAsia="Times New Roman" w:hAnsi="Times New Roman" w:cs="Times New Roman"/>
                <w:sz w:val="28"/>
                <w:szCs w:val="28"/>
                <w:lang w:eastAsia="ru-RU"/>
              </w:rPr>
            </w:pPr>
            <w:r w:rsidRPr="00E2761B">
              <w:rPr>
                <w:rFonts w:ascii="Times New Roman" w:eastAsia="Times New Roman" w:hAnsi="Times New Roman" w:cs="Times New Roman"/>
                <w:sz w:val="28"/>
                <w:szCs w:val="28"/>
                <w:lang w:eastAsia="ru-RU"/>
              </w:rPr>
              <w:t>от_____________№____________)</w:t>
            </w:r>
          </w:p>
          <w:p w:rsidR="00E2761B" w:rsidRDefault="00E2761B" w:rsidP="00E2761B">
            <w:pPr>
              <w:widowControl w:val="0"/>
              <w:autoSpaceDE w:val="0"/>
              <w:autoSpaceDN w:val="0"/>
              <w:adjustRightInd w:val="0"/>
              <w:jc w:val="center"/>
              <w:rPr>
                <w:rFonts w:ascii="Times New Roman" w:hAnsi="Times New Roman" w:cs="Times New Roman"/>
                <w:sz w:val="28"/>
                <w:szCs w:val="28"/>
              </w:rPr>
            </w:pPr>
          </w:p>
        </w:tc>
      </w:tr>
    </w:tbl>
    <w:p w:rsidR="0047025B" w:rsidRDefault="0047025B" w:rsidP="00BB72DD">
      <w:pPr>
        <w:spacing w:after="0" w:line="240" w:lineRule="auto"/>
        <w:jc w:val="center"/>
        <w:rPr>
          <w:rFonts w:ascii="Times New Roman" w:eastAsia="Times New Roman" w:hAnsi="Times New Roman" w:cs="Times New Roman"/>
          <w:b/>
          <w:sz w:val="28"/>
          <w:szCs w:val="28"/>
          <w:lang w:eastAsia="ru-RU"/>
        </w:rPr>
      </w:pPr>
    </w:p>
    <w:p w:rsidR="0047025B" w:rsidRDefault="0047025B" w:rsidP="00BB72DD">
      <w:pPr>
        <w:spacing w:after="0" w:line="240" w:lineRule="auto"/>
        <w:jc w:val="center"/>
        <w:rPr>
          <w:rFonts w:ascii="Times New Roman" w:eastAsia="Times New Roman" w:hAnsi="Times New Roman" w:cs="Times New Roman"/>
          <w:b/>
          <w:sz w:val="28"/>
          <w:szCs w:val="28"/>
          <w:lang w:eastAsia="ru-RU"/>
        </w:rPr>
      </w:pPr>
    </w:p>
    <w:p w:rsidR="005E25EE" w:rsidRPr="003D55DD" w:rsidRDefault="005E25EE" w:rsidP="00BB72DD">
      <w:pPr>
        <w:spacing w:after="0" w:line="240" w:lineRule="auto"/>
        <w:jc w:val="center"/>
        <w:rPr>
          <w:rFonts w:ascii="Times New Roman" w:eastAsia="Times New Roman" w:hAnsi="Times New Roman" w:cs="Times New Roman"/>
          <w:b/>
          <w:sz w:val="28"/>
          <w:szCs w:val="28"/>
          <w:lang w:eastAsia="ru-RU"/>
        </w:rPr>
      </w:pPr>
      <w:r w:rsidRPr="003D55DD">
        <w:rPr>
          <w:rFonts w:ascii="Times New Roman" w:eastAsia="Times New Roman" w:hAnsi="Times New Roman" w:cs="Times New Roman"/>
          <w:b/>
          <w:sz w:val="28"/>
          <w:szCs w:val="28"/>
          <w:lang w:eastAsia="ru-RU"/>
        </w:rPr>
        <w:t>МЕТОДИКА</w:t>
      </w:r>
    </w:p>
    <w:p w:rsidR="005E25EE" w:rsidRPr="003D55DD" w:rsidRDefault="005E25EE" w:rsidP="00BB72DD">
      <w:pPr>
        <w:spacing w:after="0" w:line="240" w:lineRule="auto"/>
        <w:jc w:val="center"/>
        <w:rPr>
          <w:rFonts w:ascii="Times New Roman" w:eastAsia="Times New Roman" w:hAnsi="Times New Roman" w:cs="Times New Roman"/>
          <w:b/>
          <w:sz w:val="28"/>
          <w:szCs w:val="28"/>
          <w:lang w:eastAsia="ru-RU"/>
        </w:rPr>
      </w:pPr>
      <w:r w:rsidRPr="003D55DD">
        <w:rPr>
          <w:rFonts w:ascii="Times New Roman" w:eastAsia="Times New Roman" w:hAnsi="Times New Roman" w:cs="Times New Roman"/>
          <w:b/>
          <w:sz w:val="28"/>
          <w:szCs w:val="28"/>
          <w:lang w:eastAsia="ru-RU"/>
        </w:rPr>
        <w:t xml:space="preserve">прогнозирования поступлений доходов </w:t>
      </w:r>
    </w:p>
    <w:p w:rsidR="005E25EE" w:rsidRDefault="005E25EE" w:rsidP="00BB72DD">
      <w:pPr>
        <w:spacing w:after="0" w:line="240" w:lineRule="auto"/>
        <w:jc w:val="center"/>
        <w:rPr>
          <w:rFonts w:ascii="Times New Roman" w:eastAsia="Times New Roman" w:hAnsi="Times New Roman" w:cs="Times New Roman"/>
          <w:b/>
          <w:sz w:val="28"/>
          <w:szCs w:val="28"/>
          <w:lang w:eastAsia="ru-RU"/>
        </w:rPr>
      </w:pPr>
      <w:r w:rsidRPr="003D55DD">
        <w:rPr>
          <w:rFonts w:ascii="Times New Roman" w:eastAsia="Times New Roman" w:hAnsi="Times New Roman" w:cs="Times New Roman"/>
          <w:b/>
          <w:sz w:val="28"/>
          <w:szCs w:val="28"/>
          <w:lang w:eastAsia="ru-RU"/>
        </w:rPr>
        <w:t xml:space="preserve">в бюджет </w:t>
      </w:r>
      <w:r w:rsidR="00682A39" w:rsidRPr="00682A39">
        <w:rPr>
          <w:rFonts w:ascii="Times New Roman" w:eastAsia="Times New Roman" w:hAnsi="Times New Roman" w:cs="Times New Roman"/>
          <w:b/>
          <w:sz w:val="28"/>
          <w:szCs w:val="28"/>
          <w:lang w:eastAsia="ru-RU"/>
        </w:rPr>
        <w:t>Железнодорожного внутригородского района городского округа Самара</w:t>
      </w:r>
      <w:r w:rsidR="00682A39">
        <w:rPr>
          <w:rFonts w:ascii="Times New Roman" w:eastAsia="Times New Roman" w:hAnsi="Times New Roman" w:cs="Times New Roman"/>
          <w:b/>
          <w:sz w:val="28"/>
          <w:szCs w:val="28"/>
          <w:lang w:eastAsia="ru-RU"/>
        </w:rPr>
        <w:t xml:space="preserve"> Самарской области</w:t>
      </w:r>
    </w:p>
    <w:p w:rsidR="00074D3F" w:rsidRPr="003D55DD" w:rsidRDefault="00321779" w:rsidP="00BB72D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074D3F">
        <w:rPr>
          <w:rFonts w:ascii="Times New Roman" w:eastAsia="Times New Roman" w:hAnsi="Times New Roman" w:cs="Times New Roman"/>
          <w:b/>
          <w:sz w:val="28"/>
          <w:szCs w:val="28"/>
          <w:lang w:eastAsia="ru-RU"/>
        </w:rPr>
        <w:t>далее – Методика)</w:t>
      </w:r>
    </w:p>
    <w:p w:rsidR="00D5330B" w:rsidRDefault="00D5330B" w:rsidP="00A046C9">
      <w:pPr>
        <w:spacing w:after="0" w:line="240" w:lineRule="auto"/>
        <w:jc w:val="both"/>
        <w:rPr>
          <w:rFonts w:ascii="Times New Roman" w:eastAsia="Times New Roman" w:hAnsi="Times New Roman" w:cs="Times New Roman"/>
          <w:sz w:val="28"/>
          <w:szCs w:val="28"/>
          <w:lang w:eastAsia="ru-RU"/>
        </w:rPr>
      </w:pPr>
    </w:p>
    <w:p w:rsidR="005E25EE" w:rsidRDefault="005E25EE" w:rsidP="0047025B">
      <w:pPr>
        <w:spacing w:after="0" w:line="312" w:lineRule="auto"/>
        <w:ind w:firstLine="567"/>
        <w:jc w:val="both"/>
        <w:rPr>
          <w:rFonts w:ascii="Times New Roman" w:eastAsia="Times New Roman" w:hAnsi="Times New Roman" w:cs="Times New Roman"/>
          <w:sz w:val="28"/>
          <w:szCs w:val="28"/>
          <w:lang w:eastAsia="ru-RU"/>
        </w:rPr>
      </w:pPr>
      <w:r w:rsidRPr="009067A1">
        <w:rPr>
          <w:rFonts w:ascii="Times New Roman" w:eastAsia="Times New Roman" w:hAnsi="Times New Roman" w:cs="Times New Roman"/>
          <w:sz w:val="28"/>
          <w:szCs w:val="28"/>
          <w:lang w:eastAsia="ru-RU"/>
        </w:rPr>
        <w:t>1.</w:t>
      </w:r>
      <w:r w:rsidR="00855EC1">
        <w:rPr>
          <w:rFonts w:ascii="Times New Roman" w:eastAsia="Times New Roman" w:hAnsi="Times New Roman" w:cs="Times New Roman"/>
          <w:sz w:val="28"/>
          <w:szCs w:val="28"/>
          <w:lang w:eastAsia="ru-RU"/>
        </w:rPr>
        <w:t xml:space="preserve"> </w:t>
      </w:r>
      <w:r w:rsidRPr="009067A1">
        <w:rPr>
          <w:rFonts w:ascii="Times New Roman" w:eastAsia="Times New Roman" w:hAnsi="Times New Roman" w:cs="Times New Roman"/>
          <w:sz w:val="28"/>
          <w:szCs w:val="28"/>
          <w:lang w:eastAsia="ru-RU"/>
        </w:rPr>
        <w:t xml:space="preserve">Настоящая </w:t>
      </w:r>
      <w:r w:rsidR="00074D3F">
        <w:rPr>
          <w:rFonts w:ascii="Times New Roman" w:eastAsia="Times New Roman" w:hAnsi="Times New Roman" w:cs="Times New Roman"/>
          <w:sz w:val="28"/>
          <w:szCs w:val="28"/>
          <w:lang w:eastAsia="ru-RU"/>
        </w:rPr>
        <w:t>М</w:t>
      </w:r>
      <w:r w:rsidRPr="009067A1">
        <w:rPr>
          <w:rFonts w:ascii="Times New Roman" w:eastAsia="Times New Roman" w:hAnsi="Times New Roman" w:cs="Times New Roman"/>
          <w:sz w:val="28"/>
          <w:szCs w:val="28"/>
          <w:lang w:eastAsia="ru-RU"/>
        </w:rPr>
        <w:t>етодика разработана в целях прогнозирования Администрацией</w:t>
      </w:r>
      <w:r w:rsidR="009754C3">
        <w:rPr>
          <w:rFonts w:ascii="Times New Roman" w:eastAsia="Times New Roman" w:hAnsi="Times New Roman" w:cs="Times New Roman"/>
          <w:sz w:val="28"/>
          <w:szCs w:val="28"/>
          <w:lang w:eastAsia="ru-RU"/>
        </w:rPr>
        <w:t xml:space="preserve"> </w:t>
      </w:r>
      <w:r w:rsidR="00682A39" w:rsidRPr="00682A39">
        <w:rPr>
          <w:rFonts w:ascii="Times New Roman" w:eastAsia="Times New Roman" w:hAnsi="Times New Roman" w:cs="Times New Roman"/>
          <w:sz w:val="28"/>
          <w:szCs w:val="28"/>
          <w:lang w:eastAsia="ru-RU"/>
        </w:rPr>
        <w:t>Железнодорожного внутригородского района городского округа Самара</w:t>
      </w:r>
      <w:r w:rsidRPr="009067A1">
        <w:rPr>
          <w:rFonts w:ascii="Times New Roman" w:eastAsia="Times New Roman" w:hAnsi="Times New Roman" w:cs="Times New Roman"/>
          <w:sz w:val="28"/>
          <w:szCs w:val="28"/>
          <w:lang w:eastAsia="ru-RU"/>
        </w:rPr>
        <w:t xml:space="preserve"> (далее – Администрация </w:t>
      </w:r>
      <w:r w:rsidR="00682A39">
        <w:rPr>
          <w:rFonts w:ascii="Times New Roman" w:eastAsia="Times New Roman" w:hAnsi="Times New Roman" w:cs="Times New Roman"/>
          <w:sz w:val="28"/>
          <w:szCs w:val="28"/>
          <w:lang w:eastAsia="ru-RU"/>
        </w:rPr>
        <w:t>района</w:t>
      </w:r>
      <w:r w:rsidRPr="009067A1">
        <w:rPr>
          <w:rFonts w:ascii="Times New Roman" w:eastAsia="Times New Roman" w:hAnsi="Times New Roman" w:cs="Times New Roman"/>
          <w:sz w:val="28"/>
          <w:szCs w:val="28"/>
          <w:lang w:eastAsia="ru-RU"/>
        </w:rPr>
        <w:t xml:space="preserve">) поступлений доходов в бюджет </w:t>
      </w:r>
      <w:r w:rsidR="00682A39" w:rsidRPr="00682A39">
        <w:rPr>
          <w:rFonts w:ascii="Times New Roman" w:eastAsia="Times New Roman" w:hAnsi="Times New Roman" w:cs="Times New Roman"/>
          <w:sz w:val="28"/>
          <w:szCs w:val="28"/>
          <w:lang w:eastAsia="ru-RU"/>
        </w:rPr>
        <w:t>Железнодорожного внутригородского района городского округа Самара</w:t>
      </w:r>
      <w:r w:rsidR="00682A39">
        <w:rPr>
          <w:rFonts w:ascii="Times New Roman" w:eastAsia="Times New Roman" w:hAnsi="Times New Roman" w:cs="Times New Roman"/>
          <w:sz w:val="28"/>
          <w:szCs w:val="28"/>
          <w:lang w:eastAsia="ru-RU"/>
        </w:rPr>
        <w:t xml:space="preserve"> (далее – бюджет района)</w:t>
      </w:r>
      <w:r w:rsidRPr="009067A1">
        <w:rPr>
          <w:rFonts w:ascii="Times New Roman" w:eastAsia="Times New Roman" w:hAnsi="Times New Roman" w:cs="Times New Roman"/>
          <w:sz w:val="28"/>
          <w:szCs w:val="28"/>
          <w:lang w:eastAsia="ru-RU"/>
        </w:rPr>
        <w:t xml:space="preserve">, в отношении которых Администрация </w:t>
      </w:r>
      <w:r w:rsidR="00682A39">
        <w:rPr>
          <w:rFonts w:ascii="Times New Roman" w:eastAsia="Times New Roman" w:hAnsi="Times New Roman" w:cs="Times New Roman"/>
          <w:sz w:val="28"/>
          <w:szCs w:val="28"/>
          <w:lang w:eastAsia="ru-RU"/>
        </w:rPr>
        <w:t>района</w:t>
      </w:r>
      <w:r w:rsidRPr="009067A1">
        <w:rPr>
          <w:rFonts w:ascii="Times New Roman" w:eastAsia="Times New Roman" w:hAnsi="Times New Roman" w:cs="Times New Roman"/>
          <w:sz w:val="28"/>
          <w:szCs w:val="28"/>
          <w:lang w:eastAsia="ru-RU"/>
        </w:rPr>
        <w:t xml:space="preserve"> наделена полномочиями главного администратора доходов бюджета </w:t>
      </w:r>
      <w:r w:rsidR="00682A39">
        <w:rPr>
          <w:rFonts w:ascii="Times New Roman" w:eastAsia="Times New Roman" w:hAnsi="Times New Roman" w:cs="Times New Roman"/>
          <w:sz w:val="28"/>
          <w:szCs w:val="28"/>
          <w:lang w:eastAsia="ru-RU"/>
        </w:rPr>
        <w:t>района</w:t>
      </w:r>
      <w:r w:rsidRPr="009067A1">
        <w:rPr>
          <w:rFonts w:ascii="Times New Roman" w:eastAsia="Times New Roman" w:hAnsi="Times New Roman" w:cs="Times New Roman"/>
          <w:sz w:val="28"/>
          <w:szCs w:val="28"/>
          <w:lang w:eastAsia="ru-RU"/>
        </w:rPr>
        <w:t>.</w:t>
      </w:r>
    </w:p>
    <w:p w:rsidR="00C34A64" w:rsidRDefault="00C34A64" w:rsidP="0047025B">
      <w:pPr>
        <w:spacing w:after="0" w:line="312"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Настоящая Методика разработана с учетом требований</w:t>
      </w:r>
      <w:r w:rsidR="00D13C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Бюджетно</w:t>
      </w:r>
      <w:r w:rsidR="00D13C1A">
        <w:rPr>
          <w:rFonts w:ascii="Times New Roman" w:eastAsia="Times New Roman" w:hAnsi="Times New Roman" w:cs="Times New Roman"/>
          <w:sz w:val="28"/>
          <w:szCs w:val="28"/>
          <w:lang w:eastAsia="ru-RU"/>
        </w:rPr>
        <w:t xml:space="preserve">го кодекса Российской Федерации, </w:t>
      </w:r>
      <w:r>
        <w:rPr>
          <w:rFonts w:ascii="Times New Roman" w:eastAsia="Times New Roman" w:hAnsi="Times New Roman" w:cs="Times New Roman"/>
          <w:sz w:val="28"/>
          <w:szCs w:val="28"/>
          <w:lang w:eastAsia="ru-RU"/>
        </w:rPr>
        <w:t>постановления</w:t>
      </w:r>
      <w:r w:rsidRPr="00C34A64">
        <w:rPr>
          <w:rFonts w:ascii="Times New Roman" w:eastAsia="Times New Roman" w:hAnsi="Times New Roman" w:cs="Times New Roman"/>
          <w:sz w:val="28"/>
          <w:szCs w:val="28"/>
        </w:rPr>
        <w:t xml:space="preserve"> </w:t>
      </w:r>
      <w:r w:rsidRPr="009067A1">
        <w:rPr>
          <w:rFonts w:ascii="Times New Roman" w:eastAsia="Times New Roman" w:hAnsi="Times New Roman" w:cs="Times New Roman"/>
          <w:sz w:val="28"/>
          <w:szCs w:val="28"/>
        </w:rPr>
        <w:t>Правительства Российской Федерации от 23 июня 2016 года № 574</w:t>
      </w:r>
      <w:r w:rsidR="00241B55">
        <w:rPr>
          <w:rFonts w:ascii="Times New Roman" w:eastAsia="Times New Roman" w:hAnsi="Times New Roman" w:cs="Times New Roman"/>
          <w:sz w:val="28"/>
          <w:szCs w:val="28"/>
        </w:rPr>
        <w:t xml:space="preserve"> «Об общих требованиях к методике прогнозирования поступлений доходов в бюджеты бюджетной системы Российской Федерации»</w:t>
      </w:r>
      <w:r w:rsidR="00D13C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приказа</w:t>
      </w:r>
      <w:r w:rsidR="00B03591">
        <w:rPr>
          <w:rFonts w:ascii="Times New Roman" w:eastAsia="Times New Roman" w:hAnsi="Times New Roman" w:cs="Times New Roman"/>
          <w:sz w:val="28"/>
          <w:szCs w:val="28"/>
        </w:rPr>
        <w:t xml:space="preserve"> Министерства финансов</w:t>
      </w:r>
      <w:r w:rsidR="00416B06">
        <w:rPr>
          <w:rFonts w:ascii="Times New Roman" w:eastAsia="Times New Roman" w:hAnsi="Times New Roman" w:cs="Times New Roman"/>
          <w:sz w:val="28"/>
          <w:szCs w:val="28"/>
        </w:rPr>
        <w:t xml:space="preserve"> Российской Федерации от </w:t>
      </w:r>
      <w:r w:rsidR="005512D8">
        <w:rPr>
          <w:rFonts w:ascii="Times New Roman" w:eastAsia="Times New Roman" w:hAnsi="Times New Roman" w:cs="Times New Roman"/>
          <w:sz w:val="28"/>
          <w:szCs w:val="28"/>
        </w:rPr>
        <w:t>29 ноября 2017</w:t>
      </w:r>
      <w:r w:rsidR="00416B06">
        <w:rPr>
          <w:rFonts w:ascii="Times New Roman" w:eastAsia="Times New Roman" w:hAnsi="Times New Roman" w:cs="Times New Roman"/>
          <w:sz w:val="28"/>
          <w:szCs w:val="28"/>
        </w:rPr>
        <w:t xml:space="preserve"> года № </w:t>
      </w:r>
      <w:r w:rsidR="005512D8">
        <w:rPr>
          <w:rFonts w:ascii="Times New Roman" w:eastAsia="Times New Roman" w:hAnsi="Times New Roman" w:cs="Times New Roman"/>
          <w:sz w:val="28"/>
          <w:szCs w:val="28"/>
        </w:rPr>
        <w:t>209</w:t>
      </w:r>
      <w:r w:rsidR="00416B06">
        <w:rPr>
          <w:rFonts w:ascii="Times New Roman" w:eastAsia="Times New Roman" w:hAnsi="Times New Roman" w:cs="Times New Roman"/>
          <w:sz w:val="28"/>
          <w:szCs w:val="28"/>
        </w:rPr>
        <w:t>н</w:t>
      </w:r>
      <w:r w:rsidRPr="009067A1">
        <w:rPr>
          <w:rFonts w:ascii="Times New Roman" w:eastAsia="Times New Roman" w:hAnsi="Times New Roman" w:cs="Times New Roman"/>
          <w:sz w:val="28"/>
          <w:szCs w:val="28"/>
        </w:rPr>
        <w:t xml:space="preserve"> </w:t>
      </w:r>
      <w:r w:rsidR="00416B06">
        <w:rPr>
          <w:rFonts w:ascii="Times New Roman" w:eastAsia="Times New Roman" w:hAnsi="Times New Roman" w:cs="Times New Roman"/>
          <w:sz w:val="28"/>
          <w:szCs w:val="28"/>
        </w:rPr>
        <w:t xml:space="preserve">«Об утверждении </w:t>
      </w:r>
      <w:r w:rsidR="005512D8">
        <w:rPr>
          <w:rFonts w:ascii="Times New Roman" w:eastAsia="Times New Roman" w:hAnsi="Times New Roman" w:cs="Times New Roman"/>
          <w:sz w:val="28"/>
          <w:szCs w:val="28"/>
        </w:rPr>
        <w:t>П</w:t>
      </w:r>
      <w:r w:rsidR="00416B06">
        <w:rPr>
          <w:rFonts w:ascii="Times New Roman" w:eastAsia="Times New Roman" w:hAnsi="Times New Roman" w:cs="Times New Roman"/>
          <w:sz w:val="28"/>
          <w:szCs w:val="28"/>
        </w:rPr>
        <w:t>орядк</w:t>
      </w:r>
      <w:r w:rsidR="005512D8">
        <w:rPr>
          <w:rFonts w:ascii="Times New Roman" w:eastAsia="Times New Roman" w:hAnsi="Times New Roman" w:cs="Times New Roman"/>
          <w:sz w:val="28"/>
          <w:szCs w:val="28"/>
        </w:rPr>
        <w:t>а</w:t>
      </w:r>
      <w:r w:rsidR="00416B06">
        <w:rPr>
          <w:rFonts w:ascii="Times New Roman" w:eastAsia="Times New Roman" w:hAnsi="Times New Roman" w:cs="Times New Roman"/>
          <w:sz w:val="28"/>
          <w:szCs w:val="28"/>
        </w:rPr>
        <w:t xml:space="preserve"> применения </w:t>
      </w:r>
      <w:r w:rsidR="005512D8">
        <w:rPr>
          <w:rFonts w:ascii="Times New Roman" w:eastAsia="Times New Roman" w:hAnsi="Times New Roman" w:cs="Times New Roman"/>
          <w:sz w:val="28"/>
          <w:szCs w:val="28"/>
        </w:rPr>
        <w:t>классификации операций сектора государственного управления</w:t>
      </w:r>
      <w:r w:rsidR="00416B06">
        <w:rPr>
          <w:rFonts w:ascii="Times New Roman" w:eastAsia="Times New Roman" w:hAnsi="Times New Roman" w:cs="Times New Roman"/>
          <w:sz w:val="28"/>
          <w:szCs w:val="28"/>
        </w:rPr>
        <w:t>»</w:t>
      </w:r>
      <w:r w:rsidR="00D13C1A">
        <w:rPr>
          <w:rFonts w:ascii="Times New Roman" w:eastAsia="Times New Roman" w:hAnsi="Times New Roman" w:cs="Times New Roman"/>
          <w:sz w:val="28"/>
          <w:szCs w:val="28"/>
        </w:rPr>
        <w:t>.</w:t>
      </w:r>
      <w:proofErr w:type="gramEnd"/>
    </w:p>
    <w:p w:rsidR="00F03E48" w:rsidRPr="005512D8" w:rsidRDefault="00F03E48" w:rsidP="0047025B">
      <w:pPr>
        <w:spacing w:after="0" w:line="312" w:lineRule="auto"/>
        <w:ind w:firstLine="567"/>
        <w:jc w:val="both"/>
        <w:rPr>
          <w:rFonts w:ascii="Times New Roman" w:eastAsia="Times New Roman" w:hAnsi="Times New Roman" w:cs="Times New Roman"/>
          <w:color w:val="000000" w:themeColor="text1"/>
          <w:sz w:val="28"/>
          <w:szCs w:val="28"/>
          <w:lang w:eastAsia="ru-RU"/>
        </w:rPr>
      </w:pPr>
      <w:r w:rsidRPr="005512D8">
        <w:rPr>
          <w:rFonts w:ascii="Times New Roman" w:eastAsia="Times New Roman" w:hAnsi="Times New Roman" w:cs="Times New Roman"/>
          <w:color w:val="000000" w:themeColor="text1"/>
          <w:sz w:val="28"/>
          <w:szCs w:val="28"/>
          <w:lang w:eastAsia="ru-RU"/>
        </w:rPr>
        <w:t>В качестве методов расчета прогнозируемых доходов принимаются следующие методы:</w:t>
      </w:r>
    </w:p>
    <w:p w:rsidR="00F03E48" w:rsidRPr="005512D8" w:rsidRDefault="00F03E48" w:rsidP="0047025B">
      <w:pPr>
        <w:spacing w:after="0" w:line="312" w:lineRule="auto"/>
        <w:ind w:firstLine="567"/>
        <w:jc w:val="both"/>
        <w:rPr>
          <w:rFonts w:ascii="Times New Roman" w:eastAsia="Times New Roman" w:hAnsi="Times New Roman" w:cs="Times New Roman"/>
          <w:color w:val="000000" w:themeColor="text1"/>
          <w:sz w:val="28"/>
          <w:szCs w:val="28"/>
          <w:lang w:eastAsia="ru-RU"/>
        </w:rPr>
      </w:pPr>
      <w:r w:rsidRPr="005512D8">
        <w:rPr>
          <w:rFonts w:ascii="Times New Roman" w:eastAsia="Times New Roman" w:hAnsi="Times New Roman" w:cs="Times New Roman"/>
          <w:color w:val="000000" w:themeColor="text1"/>
          <w:sz w:val="28"/>
          <w:szCs w:val="28"/>
          <w:lang w:eastAsia="ru-RU"/>
        </w:rPr>
        <w:t xml:space="preserve">прямой расчет, основанный на непосредственном использовании прогнозных значений объемных и стоимостных показателей, уровней ставок </w:t>
      </w:r>
      <w:r w:rsidRPr="005512D8">
        <w:rPr>
          <w:rFonts w:ascii="Times New Roman" w:eastAsia="Times New Roman" w:hAnsi="Times New Roman" w:cs="Times New Roman"/>
          <w:color w:val="000000" w:themeColor="text1"/>
          <w:sz w:val="28"/>
          <w:szCs w:val="28"/>
          <w:lang w:eastAsia="ru-RU"/>
        </w:rPr>
        <w:lastRenderedPageBreak/>
        <w:t>и других показателей, определяющих прогнозный объем поступлений прогнозируемого вида доходов;</w:t>
      </w:r>
    </w:p>
    <w:p w:rsidR="00F03E48" w:rsidRPr="005512D8" w:rsidRDefault="00F03E48" w:rsidP="0047025B">
      <w:pPr>
        <w:spacing w:after="0" w:line="312" w:lineRule="auto"/>
        <w:ind w:firstLine="567"/>
        <w:jc w:val="both"/>
        <w:rPr>
          <w:rFonts w:ascii="Times New Roman" w:eastAsia="Times New Roman" w:hAnsi="Times New Roman" w:cs="Times New Roman"/>
          <w:color w:val="000000" w:themeColor="text1"/>
          <w:sz w:val="28"/>
          <w:szCs w:val="28"/>
          <w:lang w:eastAsia="ru-RU"/>
        </w:rPr>
      </w:pPr>
      <w:r w:rsidRPr="005512D8">
        <w:rPr>
          <w:rFonts w:ascii="Times New Roman" w:eastAsia="Times New Roman" w:hAnsi="Times New Roman" w:cs="Times New Roman"/>
          <w:color w:val="000000" w:themeColor="text1"/>
          <w:sz w:val="28"/>
          <w:szCs w:val="28"/>
          <w:lang w:eastAsia="ru-RU"/>
        </w:rPr>
        <w:t xml:space="preserve">прогнозирование на основании данных о фактическом поступлении доходов </w:t>
      </w:r>
      <w:r w:rsidR="005512D8">
        <w:rPr>
          <w:rFonts w:ascii="Times New Roman" w:eastAsia="Times New Roman" w:hAnsi="Times New Roman" w:cs="Times New Roman"/>
          <w:color w:val="000000" w:themeColor="text1"/>
          <w:sz w:val="28"/>
          <w:szCs w:val="28"/>
          <w:lang w:eastAsia="ru-RU"/>
        </w:rPr>
        <w:t xml:space="preserve">в бюджет района </w:t>
      </w:r>
      <w:r w:rsidRPr="005512D8">
        <w:rPr>
          <w:rFonts w:ascii="Times New Roman" w:eastAsia="Times New Roman" w:hAnsi="Times New Roman" w:cs="Times New Roman"/>
          <w:color w:val="000000" w:themeColor="text1"/>
          <w:sz w:val="28"/>
          <w:szCs w:val="28"/>
          <w:lang w:eastAsia="ru-RU"/>
        </w:rPr>
        <w:t>в течение текущего финансового года и оценки поступлений в целом за год;</w:t>
      </w:r>
    </w:p>
    <w:p w:rsidR="00C2565D" w:rsidRPr="005512D8" w:rsidRDefault="00F03E48" w:rsidP="0047025B">
      <w:pPr>
        <w:spacing w:after="0" w:line="312" w:lineRule="auto"/>
        <w:ind w:firstLine="567"/>
        <w:jc w:val="both"/>
        <w:rPr>
          <w:rFonts w:ascii="Times New Roman" w:eastAsia="Times New Roman" w:hAnsi="Times New Roman" w:cs="Times New Roman"/>
          <w:color w:val="000000" w:themeColor="text1"/>
          <w:sz w:val="28"/>
          <w:szCs w:val="28"/>
          <w:lang w:eastAsia="ru-RU"/>
        </w:rPr>
      </w:pPr>
      <w:r w:rsidRPr="005512D8">
        <w:rPr>
          <w:rFonts w:ascii="Times New Roman" w:eastAsia="Times New Roman" w:hAnsi="Times New Roman" w:cs="Times New Roman"/>
          <w:color w:val="000000" w:themeColor="text1"/>
          <w:sz w:val="28"/>
          <w:szCs w:val="28"/>
          <w:lang w:eastAsia="ru-RU"/>
        </w:rPr>
        <w:t xml:space="preserve">прогнозирование на основании данных об объеме расходов </w:t>
      </w:r>
      <w:r w:rsidR="00C41AA1">
        <w:rPr>
          <w:rFonts w:ascii="Times New Roman" w:eastAsia="Times New Roman" w:hAnsi="Times New Roman" w:cs="Times New Roman"/>
          <w:sz w:val="28"/>
          <w:szCs w:val="28"/>
          <w:lang w:eastAsia="ru-RU"/>
        </w:rPr>
        <w:t xml:space="preserve">других </w:t>
      </w:r>
      <w:r w:rsidR="00C41AA1" w:rsidRPr="007D32F6">
        <w:rPr>
          <w:rFonts w:ascii="Times New Roman" w:eastAsia="Times New Roman" w:hAnsi="Times New Roman" w:cs="Times New Roman"/>
          <w:sz w:val="28"/>
          <w:szCs w:val="28"/>
          <w:lang w:eastAsia="ru-RU"/>
        </w:rPr>
        <w:t xml:space="preserve">бюджетов бюджетной системы Российской Федерации, предусмотренных нормативными правовыми актами и муниципальными правовыми актами </w:t>
      </w:r>
      <w:r w:rsidR="00C41AA1">
        <w:rPr>
          <w:rFonts w:ascii="Times New Roman" w:eastAsia="Times New Roman" w:hAnsi="Times New Roman" w:cs="Times New Roman"/>
          <w:sz w:val="28"/>
          <w:szCs w:val="28"/>
          <w:lang w:eastAsia="ru-RU"/>
        </w:rPr>
        <w:t>других</w:t>
      </w:r>
      <w:r w:rsidR="00C41AA1" w:rsidRPr="007D32F6">
        <w:rPr>
          <w:rFonts w:ascii="Times New Roman" w:eastAsia="Times New Roman" w:hAnsi="Times New Roman" w:cs="Times New Roman"/>
          <w:sz w:val="28"/>
          <w:szCs w:val="28"/>
          <w:lang w:eastAsia="ru-RU"/>
        </w:rPr>
        <w:t xml:space="preserve"> бюджетов бюджетной системы Российской Федерации</w:t>
      </w:r>
      <w:r w:rsidRPr="00F03E48">
        <w:rPr>
          <w:rFonts w:ascii="Times New Roman" w:eastAsia="Times New Roman" w:hAnsi="Times New Roman" w:cs="Times New Roman"/>
          <w:color w:val="FF0000"/>
          <w:sz w:val="28"/>
          <w:szCs w:val="28"/>
          <w:lang w:eastAsia="ru-RU"/>
        </w:rPr>
        <w:t xml:space="preserve"> </w:t>
      </w:r>
      <w:r w:rsidRPr="005512D8">
        <w:rPr>
          <w:rFonts w:ascii="Times New Roman" w:eastAsia="Times New Roman" w:hAnsi="Times New Roman" w:cs="Times New Roman"/>
          <w:color w:val="000000" w:themeColor="text1"/>
          <w:sz w:val="28"/>
          <w:szCs w:val="28"/>
          <w:lang w:eastAsia="ru-RU"/>
        </w:rPr>
        <w:t>на очередной финансовый год и плановый период</w:t>
      </w:r>
      <w:r w:rsidR="00C41AA1" w:rsidRPr="005512D8">
        <w:rPr>
          <w:rFonts w:ascii="Times New Roman" w:eastAsia="Times New Roman" w:hAnsi="Times New Roman" w:cs="Times New Roman"/>
          <w:color w:val="000000" w:themeColor="text1"/>
          <w:sz w:val="28"/>
          <w:szCs w:val="28"/>
          <w:lang w:eastAsia="ru-RU"/>
        </w:rPr>
        <w:t>;</w:t>
      </w:r>
    </w:p>
    <w:p w:rsidR="00C41AA1" w:rsidRPr="00C41AA1" w:rsidRDefault="00C41AA1" w:rsidP="0047025B">
      <w:pPr>
        <w:autoSpaceDE w:val="0"/>
        <w:autoSpaceDN w:val="0"/>
        <w:adjustRightInd w:val="0"/>
        <w:spacing w:after="0" w:line="312" w:lineRule="auto"/>
        <w:ind w:firstLine="567"/>
        <w:jc w:val="both"/>
        <w:rPr>
          <w:rFonts w:ascii="Times New Roman" w:hAnsi="Times New Roman" w:cs="Times New Roman"/>
          <w:sz w:val="28"/>
          <w:szCs w:val="28"/>
        </w:rPr>
      </w:pPr>
      <w:r w:rsidRPr="00C41AA1">
        <w:rPr>
          <w:rFonts w:ascii="Times New Roman" w:hAnsi="Times New Roman" w:cs="Times New Roman"/>
          <w:sz w:val="28"/>
          <w:szCs w:val="28"/>
        </w:rPr>
        <w:t xml:space="preserve">усреднение - расчет на основании усреднения годовых объемов доходов не менее чем за </w:t>
      </w:r>
      <w:r w:rsidR="00E72E9D">
        <w:rPr>
          <w:rFonts w:ascii="Times New Roman" w:hAnsi="Times New Roman" w:cs="Times New Roman"/>
          <w:sz w:val="28"/>
          <w:szCs w:val="28"/>
        </w:rPr>
        <w:t>три</w:t>
      </w:r>
      <w:r w:rsidRPr="00C41AA1">
        <w:rPr>
          <w:rFonts w:ascii="Times New Roman" w:hAnsi="Times New Roman" w:cs="Times New Roman"/>
          <w:sz w:val="28"/>
          <w:szCs w:val="28"/>
        </w:rPr>
        <w:t xml:space="preserve"> года или за весь период поступления соответствующего вида доходов в случае, если он не превышает </w:t>
      </w:r>
      <w:r w:rsidR="00E72E9D">
        <w:rPr>
          <w:rFonts w:ascii="Times New Roman" w:hAnsi="Times New Roman" w:cs="Times New Roman"/>
          <w:sz w:val="28"/>
          <w:szCs w:val="28"/>
        </w:rPr>
        <w:t>три</w:t>
      </w:r>
      <w:r w:rsidRPr="00C41AA1">
        <w:rPr>
          <w:rFonts w:ascii="Times New Roman" w:hAnsi="Times New Roman" w:cs="Times New Roman"/>
          <w:sz w:val="28"/>
          <w:szCs w:val="28"/>
        </w:rPr>
        <w:t xml:space="preserve"> года;</w:t>
      </w:r>
    </w:p>
    <w:p w:rsidR="00E4229C" w:rsidRPr="005512D8" w:rsidRDefault="00C62BF0" w:rsidP="0047025B">
      <w:pPr>
        <w:tabs>
          <w:tab w:val="left" w:pos="1134"/>
        </w:tabs>
        <w:spacing w:after="0" w:line="312" w:lineRule="auto"/>
        <w:ind w:firstLine="567"/>
        <w:jc w:val="both"/>
        <w:rPr>
          <w:rFonts w:ascii="Times New Roman" w:hAnsi="Times New Roman" w:cs="Times New Roman"/>
          <w:color w:val="000000" w:themeColor="text1"/>
          <w:sz w:val="28"/>
          <w:szCs w:val="28"/>
        </w:rPr>
      </w:pPr>
      <w:r w:rsidRPr="005512D8">
        <w:rPr>
          <w:rFonts w:ascii="Times New Roman" w:eastAsia="Times New Roman" w:hAnsi="Times New Roman" w:cs="Times New Roman"/>
          <w:color w:val="000000" w:themeColor="text1"/>
          <w:sz w:val="28"/>
          <w:szCs w:val="28"/>
          <w:lang w:eastAsia="ru-RU"/>
        </w:rPr>
        <w:t>3</w:t>
      </w:r>
      <w:r w:rsidR="005E25EE" w:rsidRPr="005512D8">
        <w:rPr>
          <w:rFonts w:ascii="Times New Roman" w:eastAsia="Times New Roman" w:hAnsi="Times New Roman" w:cs="Times New Roman"/>
          <w:color w:val="000000" w:themeColor="text1"/>
          <w:sz w:val="28"/>
          <w:szCs w:val="28"/>
          <w:lang w:eastAsia="ru-RU"/>
        </w:rPr>
        <w:t>.</w:t>
      </w:r>
      <w:r w:rsidR="00F03E48" w:rsidRPr="005512D8">
        <w:rPr>
          <w:rFonts w:ascii="Times New Roman" w:eastAsia="Times New Roman" w:hAnsi="Times New Roman" w:cs="Times New Roman"/>
          <w:color w:val="000000" w:themeColor="text1"/>
          <w:sz w:val="28"/>
          <w:szCs w:val="28"/>
          <w:lang w:eastAsia="ru-RU"/>
        </w:rPr>
        <w:t xml:space="preserve"> </w:t>
      </w:r>
      <w:r w:rsidR="00041E28" w:rsidRPr="005512D8">
        <w:rPr>
          <w:rFonts w:ascii="Times New Roman" w:hAnsi="Times New Roman" w:cs="Times New Roman"/>
          <w:color w:val="000000" w:themeColor="text1"/>
          <w:sz w:val="28"/>
          <w:szCs w:val="28"/>
        </w:rPr>
        <w:t>Прогнозирование поступлений</w:t>
      </w:r>
      <w:r w:rsidR="00E4229C" w:rsidRPr="005512D8">
        <w:rPr>
          <w:rFonts w:ascii="Times New Roman" w:hAnsi="Times New Roman" w:cs="Times New Roman"/>
          <w:color w:val="000000" w:themeColor="text1"/>
          <w:sz w:val="28"/>
          <w:szCs w:val="28"/>
        </w:rPr>
        <w:t xml:space="preserve"> по видам доходов:</w:t>
      </w:r>
    </w:p>
    <w:p w:rsidR="0047025B" w:rsidRDefault="00E4229C" w:rsidP="0047025B">
      <w:pPr>
        <w:tabs>
          <w:tab w:val="left" w:pos="1134"/>
        </w:tabs>
        <w:spacing w:after="0" w:line="312" w:lineRule="auto"/>
        <w:ind w:firstLine="567"/>
        <w:jc w:val="both"/>
        <w:rPr>
          <w:rFonts w:ascii="Times New Roman" w:hAnsi="Times New Roman" w:cs="Times New Roman"/>
          <w:color w:val="000000" w:themeColor="text1"/>
          <w:sz w:val="28"/>
          <w:szCs w:val="28"/>
        </w:rPr>
      </w:pPr>
      <w:r w:rsidRPr="005512D8">
        <w:rPr>
          <w:rFonts w:ascii="Times New Roman" w:hAnsi="Times New Roman" w:cs="Times New Roman"/>
          <w:color w:val="000000" w:themeColor="text1"/>
          <w:sz w:val="28"/>
          <w:szCs w:val="28"/>
        </w:rPr>
        <w:t>3.1.</w:t>
      </w:r>
      <w:r w:rsidR="00041E28" w:rsidRPr="005512D8">
        <w:rPr>
          <w:rFonts w:ascii="Times New Roman" w:hAnsi="Times New Roman" w:cs="Times New Roman"/>
          <w:color w:val="000000" w:themeColor="text1"/>
          <w:sz w:val="28"/>
          <w:szCs w:val="28"/>
        </w:rPr>
        <w:t xml:space="preserve"> </w:t>
      </w:r>
      <w:r w:rsidRPr="005512D8">
        <w:rPr>
          <w:rFonts w:ascii="Times New Roman" w:hAnsi="Times New Roman" w:cs="Times New Roman"/>
          <w:color w:val="000000" w:themeColor="text1"/>
          <w:sz w:val="28"/>
          <w:szCs w:val="28"/>
        </w:rPr>
        <w:t xml:space="preserve">Прогнозирование поступлений </w:t>
      </w:r>
      <w:r w:rsidR="00041E28" w:rsidRPr="005512D8">
        <w:rPr>
          <w:rFonts w:ascii="Times New Roman" w:hAnsi="Times New Roman" w:cs="Times New Roman"/>
          <w:color w:val="000000" w:themeColor="text1"/>
          <w:sz w:val="28"/>
          <w:szCs w:val="28"/>
        </w:rPr>
        <w:t>по следующим кодам доходов бюджета, имеющих нестабильный (разовый) характер, осуществляется</w:t>
      </w:r>
      <w:r w:rsidR="005512D8" w:rsidRPr="005512D8">
        <w:rPr>
          <w:rFonts w:ascii="Times New Roman" w:hAnsi="Times New Roman" w:cs="Times New Roman"/>
          <w:color w:val="000000" w:themeColor="text1"/>
          <w:sz w:val="28"/>
          <w:szCs w:val="28"/>
        </w:rPr>
        <w:t xml:space="preserve"> с использованием метода прогнозирования </w:t>
      </w:r>
      <w:r w:rsidR="00041E28" w:rsidRPr="005512D8">
        <w:rPr>
          <w:rFonts w:ascii="Times New Roman" w:hAnsi="Times New Roman" w:cs="Times New Roman"/>
          <w:color w:val="000000" w:themeColor="text1"/>
          <w:sz w:val="28"/>
          <w:szCs w:val="28"/>
        </w:rPr>
        <w:t xml:space="preserve">на основании данных о фактическом поступлении доходов </w:t>
      </w:r>
      <w:r w:rsidR="00A63261" w:rsidRPr="005512D8">
        <w:rPr>
          <w:rFonts w:ascii="Times New Roman" w:hAnsi="Times New Roman" w:cs="Times New Roman"/>
          <w:color w:val="000000" w:themeColor="text1"/>
          <w:sz w:val="28"/>
          <w:szCs w:val="28"/>
        </w:rPr>
        <w:t xml:space="preserve">в бюджет района </w:t>
      </w:r>
      <w:r w:rsidR="00041E28" w:rsidRPr="005512D8">
        <w:rPr>
          <w:rFonts w:ascii="Times New Roman" w:hAnsi="Times New Roman" w:cs="Times New Roman"/>
          <w:color w:val="000000" w:themeColor="text1"/>
          <w:sz w:val="28"/>
          <w:szCs w:val="28"/>
        </w:rPr>
        <w:t>в течение текущего финансового года и оценки поступлений в целом за год:</w:t>
      </w:r>
    </w:p>
    <w:tbl>
      <w:tblPr>
        <w:tblStyle w:val="ac"/>
        <w:tblW w:w="0" w:type="auto"/>
        <w:tblLook w:val="04A0" w:firstRow="1" w:lastRow="0" w:firstColumn="1" w:lastColumn="0" w:noHBand="0" w:noVBand="1"/>
      </w:tblPr>
      <w:tblGrid>
        <w:gridCol w:w="4219"/>
        <w:gridCol w:w="5245"/>
      </w:tblGrid>
      <w:tr w:rsidR="00041E28" w:rsidTr="0047025B">
        <w:tc>
          <w:tcPr>
            <w:tcW w:w="4219" w:type="dxa"/>
          </w:tcPr>
          <w:p w:rsidR="00041E28" w:rsidRDefault="00041E28" w:rsidP="00E72E9D">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Код бюджетной классификации</w:t>
            </w:r>
          </w:p>
        </w:tc>
        <w:tc>
          <w:tcPr>
            <w:tcW w:w="5245" w:type="dxa"/>
          </w:tcPr>
          <w:p w:rsidR="00041E28" w:rsidRDefault="00041E28" w:rsidP="00E72E9D">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вида доходов</w:t>
            </w:r>
          </w:p>
        </w:tc>
      </w:tr>
      <w:tr w:rsidR="00041E28" w:rsidTr="0047025B">
        <w:tc>
          <w:tcPr>
            <w:tcW w:w="4219" w:type="dxa"/>
          </w:tcPr>
          <w:p w:rsidR="00041E28" w:rsidRDefault="00041E28" w:rsidP="00395CE1">
            <w:pPr>
              <w:tabs>
                <w:tab w:val="left" w:pos="1134"/>
              </w:tabs>
              <w:jc w:val="both"/>
              <w:rPr>
                <w:rFonts w:ascii="Times New Roman" w:eastAsia="Times New Roman" w:hAnsi="Times New Roman" w:cs="Times New Roman"/>
                <w:sz w:val="28"/>
                <w:szCs w:val="28"/>
                <w:lang w:eastAsia="ru-RU"/>
              </w:rPr>
            </w:pPr>
            <w:r w:rsidRPr="0044562E">
              <w:rPr>
                <w:rFonts w:ascii="Times New Roman" w:eastAsia="Times New Roman" w:hAnsi="Times New Roman" w:cs="Times New Roman"/>
                <w:sz w:val="28"/>
                <w:szCs w:val="28"/>
                <w:lang w:eastAsia="ru-RU"/>
              </w:rPr>
              <w:t>1 13 01994 12 0000 130</w:t>
            </w:r>
          </w:p>
        </w:tc>
        <w:tc>
          <w:tcPr>
            <w:tcW w:w="5245" w:type="dxa"/>
          </w:tcPr>
          <w:p w:rsidR="00041E28" w:rsidRDefault="00041E28" w:rsidP="00395CE1">
            <w:pPr>
              <w:tabs>
                <w:tab w:val="left" w:pos="1134"/>
              </w:tabs>
              <w:jc w:val="both"/>
              <w:rPr>
                <w:rFonts w:ascii="Times New Roman" w:eastAsia="Times New Roman" w:hAnsi="Times New Roman" w:cs="Times New Roman"/>
                <w:sz w:val="28"/>
                <w:szCs w:val="28"/>
                <w:lang w:eastAsia="ru-RU"/>
              </w:rPr>
            </w:pPr>
            <w:r w:rsidRPr="0044562E">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внутригородских районов»</w:t>
            </w:r>
          </w:p>
        </w:tc>
      </w:tr>
      <w:tr w:rsidR="00041E28" w:rsidTr="0047025B">
        <w:tc>
          <w:tcPr>
            <w:tcW w:w="4219" w:type="dxa"/>
          </w:tcPr>
          <w:p w:rsidR="00041E28" w:rsidRDefault="00041E28" w:rsidP="00395CE1">
            <w:pPr>
              <w:tabs>
                <w:tab w:val="left" w:pos="1134"/>
              </w:tabs>
              <w:jc w:val="both"/>
              <w:rPr>
                <w:rFonts w:ascii="Times New Roman" w:eastAsia="Times New Roman" w:hAnsi="Times New Roman" w:cs="Times New Roman"/>
                <w:sz w:val="28"/>
                <w:szCs w:val="28"/>
                <w:lang w:eastAsia="ru-RU"/>
              </w:rPr>
            </w:pPr>
            <w:r w:rsidRPr="0044562E">
              <w:rPr>
                <w:rFonts w:ascii="Times New Roman" w:eastAsia="Times New Roman" w:hAnsi="Times New Roman" w:cs="Times New Roman"/>
                <w:sz w:val="28"/>
                <w:szCs w:val="28"/>
                <w:lang w:eastAsia="ru-RU"/>
              </w:rPr>
              <w:t>1 13 02994 12 0000 130</w:t>
            </w:r>
          </w:p>
        </w:tc>
        <w:tc>
          <w:tcPr>
            <w:tcW w:w="5245" w:type="dxa"/>
          </w:tcPr>
          <w:p w:rsidR="00041E28" w:rsidRDefault="00041E28" w:rsidP="00395CE1">
            <w:pPr>
              <w:tabs>
                <w:tab w:val="left" w:pos="1134"/>
              </w:tabs>
              <w:jc w:val="both"/>
              <w:rPr>
                <w:rFonts w:ascii="Times New Roman" w:eastAsia="Times New Roman" w:hAnsi="Times New Roman" w:cs="Times New Roman"/>
                <w:sz w:val="28"/>
                <w:szCs w:val="28"/>
                <w:lang w:eastAsia="ru-RU"/>
              </w:rPr>
            </w:pPr>
            <w:r w:rsidRPr="0044562E">
              <w:rPr>
                <w:rFonts w:ascii="Times New Roman" w:eastAsia="Times New Roman" w:hAnsi="Times New Roman" w:cs="Times New Roman"/>
                <w:sz w:val="28"/>
                <w:szCs w:val="28"/>
                <w:lang w:eastAsia="ru-RU"/>
              </w:rPr>
              <w:t>«Прочие доходы от компенсации затрат бюджетов внутригородских районов»</w:t>
            </w:r>
          </w:p>
        </w:tc>
      </w:tr>
      <w:tr w:rsidR="00041E28" w:rsidTr="0047025B">
        <w:tc>
          <w:tcPr>
            <w:tcW w:w="4219" w:type="dxa"/>
          </w:tcPr>
          <w:p w:rsidR="00041E28" w:rsidRDefault="00041E28" w:rsidP="00395CE1">
            <w:pPr>
              <w:tabs>
                <w:tab w:val="left" w:pos="1134"/>
              </w:tabs>
              <w:jc w:val="both"/>
              <w:rPr>
                <w:rFonts w:ascii="Times New Roman" w:eastAsia="Times New Roman" w:hAnsi="Times New Roman" w:cs="Times New Roman"/>
                <w:sz w:val="28"/>
                <w:szCs w:val="28"/>
                <w:lang w:eastAsia="ru-RU"/>
              </w:rPr>
            </w:pPr>
            <w:r w:rsidRPr="00FB0A89">
              <w:rPr>
                <w:rFonts w:ascii="Times New Roman" w:eastAsia="Times New Roman" w:hAnsi="Times New Roman" w:cs="Times New Roman"/>
                <w:sz w:val="28"/>
                <w:szCs w:val="28"/>
                <w:lang w:eastAsia="ru-RU"/>
              </w:rPr>
              <w:t>1 16 23041 12 0000 140</w:t>
            </w:r>
          </w:p>
        </w:tc>
        <w:tc>
          <w:tcPr>
            <w:tcW w:w="5245" w:type="dxa"/>
          </w:tcPr>
          <w:p w:rsidR="00041E28" w:rsidRDefault="00041E28" w:rsidP="00395CE1">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B0A89">
              <w:rPr>
                <w:rFonts w:ascii="Times New Roman" w:eastAsia="Times New Roman" w:hAnsi="Times New Roman" w:cs="Times New Roman"/>
                <w:sz w:val="28"/>
                <w:szCs w:val="28"/>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районов</w:t>
            </w:r>
            <w:r>
              <w:rPr>
                <w:rFonts w:ascii="Times New Roman" w:eastAsia="Times New Roman" w:hAnsi="Times New Roman" w:cs="Times New Roman"/>
                <w:sz w:val="28"/>
                <w:szCs w:val="28"/>
                <w:lang w:eastAsia="ru-RU"/>
              </w:rPr>
              <w:t>»</w:t>
            </w:r>
          </w:p>
        </w:tc>
      </w:tr>
      <w:tr w:rsidR="009B1AC9" w:rsidTr="0047025B">
        <w:tc>
          <w:tcPr>
            <w:tcW w:w="4219" w:type="dxa"/>
          </w:tcPr>
          <w:p w:rsidR="009B1AC9" w:rsidRDefault="009B1AC9" w:rsidP="002C5852">
            <w:pPr>
              <w:tabs>
                <w:tab w:val="left" w:pos="1134"/>
              </w:tabs>
              <w:jc w:val="both"/>
              <w:rPr>
                <w:rFonts w:ascii="Times New Roman" w:eastAsia="Times New Roman" w:hAnsi="Times New Roman" w:cs="Times New Roman"/>
                <w:sz w:val="28"/>
                <w:szCs w:val="28"/>
                <w:lang w:eastAsia="ru-RU"/>
              </w:rPr>
            </w:pPr>
            <w:r w:rsidRPr="00FB0A89">
              <w:rPr>
                <w:rFonts w:ascii="Times New Roman" w:eastAsia="Times New Roman" w:hAnsi="Times New Roman" w:cs="Times New Roman"/>
                <w:sz w:val="28"/>
                <w:szCs w:val="28"/>
                <w:lang w:eastAsia="ru-RU"/>
              </w:rPr>
              <w:t>1 16 23042 12 0000 140</w:t>
            </w:r>
          </w:p>
        </w:tc>
        <w:tc>
          <w:tcPr>
            <w:tcW w:w="5245" w:type="dxa"/>
          </w:tcPr>
          <w:p w:rsidR="009B1AC9" w:rsidRDefault="009B1AC9" w:rsidP="002C5852">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B0A89">
              <w:rPr>
                <w:rFonts w:ascii="Times New Roman" w:eastAsia="Times New Roman" w:hAnsi="Times New Roman" w:cs="Times New Roman"/>
                <w:sz w:val="28"/>
                <w:szCs w:val="28"/>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районов</w:t>
            </w:r>
            <w:r>
              <w:rPr>
                <w:rFonts w:ascii="Times New Roman" w:eastAsia="Times New Roman" w:hAnsi="Times New Roman" w:cs="Times New Roman"/>
                <w:sz w:val="28"/>
                <w:szCs w:val="28"/>
                <w:lang w:eastAsia="ru-RU"/>
              </w:rPr>
              <w:t>»</w:t>
            </w:r>
          </w:p>
          <w:p w:rsidR="009B1AC9" w:rsidRDefault="009B1AC9" w:rsidP="002C5852">
            <w:pPr>
              <w:tabs>
                <w:tab w:val="left" w:pos="1134"/>
              </w:tabs>
              <w:jc w:val="both"/>
              <w:rPr>
                <w:rFonts w:ascii="Times New Roman" w:eastAsia="Times New Roman" w:hAnsi="Times New Roman" w:cs="Times New Roman"/>
                <w:sz w:val="28"/>
                <w:szCs w:val="28"/>
                <w:lang w:eastAsia="ru-RU"/>
              </w:rPr>
            </w:pPr>
          </w:p>
          <w:p w:rsidR="009B1AC9" w:rsidRDefault="009B1AC9" w:rsidP="002C5852">
            <w:pPr>
              <w:tabs>
                <w:tab w:val="left" w:pos="1134"/>
              </w:tabs>
              <w:jc w:val="both"/>
              <w:rPr>
                <w:rFonts w:ascii="Times New Roman" w:eastAsia="Times New Roman" w:hAnsi="Times New Roman" w:cs="Times New Roman"/>
                <w:sz w:val="28"/>
                <w:szCs w:val="28"/>
                <w:lang w:eastAsia="ru-RU"/>
              </w:rPr>
            </w:pPr>
          </w:p>
        </w:tc>
      </w:tr>
      <w:tr w:rsidR="009B1AC9" w:rsidTr="0047025B">
        <w:tc>
          <w:tcPr>
            <w:tcW w:w="4219" w:type="dxa"/>
          </w:tcPr>
          <w:p w:rsidR="009B1AC9" w:rsidRDefault="009B1AC9" w:rsidP="00DE235A">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Код бюджетной классификации</w:t>
            </w:r>
          </w:p>
        </w:tc>
        <w:tc>
          <w:tcPr>
            <w:tcW w:w="5245" w:type="dxa"/>
          </w:tcPr>
          <w:p w:rsidR="009B1AC9" w:rsidRDefault="009B1AC9" w:rsidP="00DE235A">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вида доходов</w:t>
            </w:r>
          </w:p>
        </w:tc>
      </w:tr>
      <w:tr w:rsidR="009B1AC9" w:rsidTr="0047025B">
        <w:tc>
          <w:tcPr>
            <w:tcW w:w="4219" w:type="dxa"/>
          </w:tcPr>
          <w:p w:rsidR="009B1AC9" w:rsidRDefault="009B1AC9" w:rsidP="00395CE1">
            <w:pPr>
              <w:tabs>
                <w:tab w:val="left" w:pos="1134"/>
              </w:tabs>
              <w:jc w:val="both"/>
              <w:rPr>
                <w:rFonts w:ascii="Times New Roman" w:eastAsia="Times New Roman" w:hAnsi="Times New Roman" w:cs="Times New Roman"/>
                <w:sz w:val="28"/>
                <w:szCs w:val="28"/>
                <w:lang w:eastAsia="ru-RU"/>
              </w:rPr>
            </w:pPr>
            <w:r w:rsidRPr="00FB0A89">
              <w:rPr>
                <w:rFonts w:ascii="Times New Roman" w:eastAsia="Times New Roman" w:hAnsi="Times New Roman" w:cs="Times New Roman"/>
                <w:sz w:val="28"/>
                <w:szCs w:val="28"/>
                <w:lang w:eastAsia="ru-RU"/>
              </w:rPr>
              <w:t>1 16 32000 12 0000 140</w:t>
            </w:r>
          </w:p>
        </w:tc>
        <w:tc>
          <w:tcPr>
            <w:tcW w:w="5245" w:type="dxa"/>
          </w:tcPr>
          <w:p w:rsidR="009B1AC9" w:rsidRDefault="009B1AC9" w:rsidP="00395CE1">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B0A89">
              <w:rPr>
                <w:rFonts w:ascii="Times New Roman" w:eastAsia="Times New Roman" w:hAnsi="Times New Roman" w:cs="Times New Roman"/>
                <w:sz w:val="28"/>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w:t>
            </w:r>
            <w:r>
              <w:rPr>
                <w:rFonts w:ascii="Times New Roman" w:eastAsia="Times New Roman" w:hAnsi="Times New Roman" w:cs="Times New Roman"/>
                <w:sz w:val="28"/>
                <w:szCs w:val="28"/>
                <w:lang w:eastAsia="ru-RU"/>
              </w:rPr>
              <w:t xml:space="preserve"> внутригородских районов)»</w:t>
            </w:r>
          </w:p>
        </w:tc>
      </w:tr>
      <w:tr w:rsidR="009B1AC9" w:rsidTr="0047025B">
        <w:tc>
          <w:tcPr>
            <w:tcW w:w="4219" w:type="dxa"/>
          </w:tcPr>
          <w:p w:rsidR="009B1AC9" w:rsidRDefault="009B1AC9" w:rsidP="00395CE1">
            <w:pPr>
              <w:tabs>
                <w:tab w:val="left" w:pos="1134"/>
              </w:tabs>
              <w:jc w:val="both"/>
              <w:rPr>
                <w:rFonts w:ascii="Times New Roman" w:eastAsia="Times New Roman" w:hAnsi="Times New Roman" w:cs="Times New Roman"/>
                <w:sz w:val="28"/>
                <w:szCs w:val="28"/>
                <w:lang w:eastAsia="ru-RU"/>
              </w:rPr>
            </w:pPr>
            <w:r w:rsidRPr="00FB0A89">
              <w:rPr>
                <w:rFonts w:ascii="Times New Roman" w:eastAsia="Times New Roman" w:hAnsi="Times New Roman" w:cs="Times New Roman"/>
                <w:sz w:val="28"/>
                <w:szCs w:val="28"/>
                <w:lang w:eastAsia="ru-RU"/>
              </w:rPr>
              <w:t>1 16 33040 12 0000 140</w:t>
            </w:r>
          </w:p>
        </w:tc>
        <w:tc>
          <w:tcPr>
            <w:tcW w:w="5245" w:type="dxa"/>
          </w:tcPr>
          <w:p w:rsidR="009B1AC9" w:rsidRDefault="009B1AC9" w:rsidP="00395CE1">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B0A89">
              <w:rPr>
                <w:rFonts w:ascii="Times New Roman" w:eastAsia="Times New Roman" w:hAnsi="Times New Roman" w:cs="Times New Roman"/>
                <w:sz w:val="28"/>
                <w:szCs w:val="28"/>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районов</w:t>
            </w:r>
            <w:r>
              <w:rPr>
                <w:rFonts w:ascii="Times New Roman" w:eastAsia="Times New Roman" w:hAnsi="Times New Roman" w:cs="Times New Roman"/>
                <w:sz w:val="28"/>
                <w:szCs w:val="28"/>
                <w:lang w:eastAsia="ru-RU"/>
              </w:rPr>
              <w:t>»</w:t>
            </w:r>
          </w:p>
        </w:tc>
      </w:tr>
      <w:tr w:rsidR="009B1AC9" w:rsidTr="0047025B">
        <w:tc>
          <w:tcPr>
            <w:tcW w:w="4219" w:type="dxa"/>
          </w:tcPr>
          <w:p w:rsidR="009B1AC9" w:rsidRPr="00FB0A89" w:rsidRDefault="009B1AC9" w:rsidP="00A63261">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B0A89">
              <w:rPr>
                <w:rFonts w:ascii="Times New Roman" w:eastAsia="Times New Roman" w:hAnsi="Times New Roman" w:cs="Times New Roman"/>
                <w:sz w:val="28"/>
                <w:szCs w:val="28"/>
                <w:lang w:eastAsia="ru-RU"/>
              </w:rPr>
              <w:t>1 17 01040 12 0000 180</w:t>
            </w:r>
          </w:p>
        </w:tc>
        <w:tc>
          <w:tcPr>
            <w:tcW w:w="5245" w:type="dxa"/>
          </w:tcPr>
          <w:p w:rsidR="009B1AC9" w:rsidRDefault="009B1AC9" w:rsidP="00395CE1">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FB0A89">
              <w:rPr>
                <w:rFonts w:ascii="Times New Roman" w:eastAsia="Times New Roman" w:hAnsi="Times New Roman" w:cs="Times New Roman"/>
                <w:sz w:val="28"/>
                <w:szCs w:val="28"/>
                <w:lang w:eastAsia="ru-RU"/>
              </w:rPr>
              <w:t>Невыясненные поступления, зачисляемые в бюджеты внутригородских районов</w:t>
            </w:r>
            <w:r>
              <w:rPr>
                <w:rFonts w:ascii="Times New Roman" w:eastAsia="Times New Roman" w:hAnsi="Times New Roman" w:cs="Times New Roman"/>
                <w:sz w:val="28"/>
                <w:szCs w:val="28"/>
                <w:lang w:eastAsia="ru-RU"/>
              </w:rPr>
              <w:t>»</w:t>
            </w:r>
          </w:p>
        </w:tc>
      </w:tr>
      <w:tr w:rsidR="009B1AC9" w:rsidTr="0047025B">
        <w:tc>
          <w:tcPr>
            <w:tcW w:w="4219" w:type="dxa"/>
          </w:tcPr>
          <w:p w:rsidR="009B1AC9" w:rsidRDefault="009B1AC9" w:rsidP="00E72E9D">
            <w:pPr>
              <w:tabs>
                <w:tab w:val="left" w:pos="1134"/>
              </w:tabs>
              <w:jc w:val="both"/>
              <w:rPr>
                <w:rFonts w:ascii="Times New Roman" w:eastAsia="Times New Roman" w:hAnsi="Times New Roman" w:cs="Times New Roman"/>
                <w:sz w:val="28"/>
                <w:szCs w:val="28"/>
                <w:lang w:eastAsia="ru-RU"/>
              </w:rPr>
            </w:pPr>
            <w:r w:rsidRPr="00C22D79">
              <w:rPr>
                <w:rFonts w:ascii="Times New Roman" w:eastAsia="Times New Roman" w:hAnsi="Times New Roman" w:cs="Times New Roman"/>
                <w:sz w:val="28"/>
                <w:szCs w:val="28"/>
                <w:lang w:eastAsia="ru-RU"/>
              </w:rPr>
              <w:t xml:space="preserve"> 1 17 05040 12 0000 180</w:t>
            </w:r>
          </w:p>
        </w:tc>
        <w:tc>
          <w:tcPr>
            <w:tcW w:w="5245" w:type="dxa"/>
          </w:tcPr>
          <w:p w:rsidR="009B1AC9" w:rsidRDefault="009B1AC9" w:rsidP="00395CE1">
            <w:pPr>
              <w:tabs>
                <w:tab w:val="left" w:pos="1134"/>
              </w:tabs>
              <w:jc w:val="both"/>
              <w:rPr>
                <w:rFonts w:ascii="Times New Roman" w:eastAsia="Times New Roman" w:hAnsi="Times New Roman" w:cs="Times New Roman"/>
                <w:sz w:val="28"/>
                <w:szCs w:val="28"/>
                <w:lang w:eastAsia="ru-RU"/>
              </w:rPr>
            </w:pPr>
            <w:r w:rsidRPr="00C22D79">
              <w:rPr>
                <w:rFonts w:ascii="Times New Roman" w:eastAsia="Times New Roman" w:hAnsi="Times New Roman" w:cs="Times New Roman"/>
                <w:sz w:val="28"/>
                <w:szCs w:val="28"/>
                <w:lang w:eastAsia="ru-RU"/>
              </w:rPr>
              <w:t>«Прочие неналоговые доходы бюджетов внутригородских районов»</w:t>
            </w:r>
          </w:p>
        </w:tc>
      </w:tr>
    </w:tbl>
    <w:p w:rsidR="0047025B" w:rsidRPr="0047025B" w:rsidRDefault="0047025B" w:rsidP="00E2761B">
      <w:pPr>
        <w:tabs>
          <w:tab w:val="left" w:pos="1134"/>
        </w:tabs>
        <w:spacing w:after="0" w:line="360" w:lineRule="auto"/>
        <w:ind w:firstLine="567"/>
        <w:jc w:val="both"/>
        <w:rPr>
          <w:rFonts w:ascii="Times New Roman" w:eastAsia="Times New Roman" w:hAnsi="Times New Roman" w:cs="Times New Roman"/>
          <w:sz w:val="16"/>
          <w:szCs w:val="16"/>
          <w:lang w:eastAsia="ru-RU"/>
        </w:rPr>
      </w:pPr>
    </w:p>
    <w:p w:rsidR="00FB0A89" w:rsidRDefault="00FB0A89" w:rsidP="0047025B">
      <w:pPr>
        <w:tabs>
          <w:tab w:val="left" w:pos="1134"/>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512D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FB0A89">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внутригородских районов</w:t>
      </w:r>
      <w:r>
        <w:rPr>
          <w:rFonts w:ascii="Times New Roman" w:eastAsia="Times New Roman" w:hAnsi="Times New Roman" w:cs="Times New Roman"/>
          <w:sz w:val="28"/>
          <w:szCs w:val="28"/>
          <w:lang w:eastAsia="ru-RU"/>
        </w:rPr>
        <w:t>» (</w:t>
      </w:r>
      <w:r w:rsidRPr="00FB0A89">
        <w:rPr>
          <w:rFonts w:ascii="Times New Roman" w:eastAsia="Times New Roman" w:hAnsi="Times New Roman" w:cs="Times New Roman"/>
          <w:sz w:val="28"/>
          <w:szCs w:val="28"/>
          <w:lang w:eastAsia="ru-RU"/>
        </w:rPr>
        <w:t>1 16 90040 12 0000 140</w:t>
      </w:r>
      <w:r>
        <w:rPr>
          <w:rFonts w:ascii="Times New Roman" w:eastAsia="Times New Roman" w:hAnsi="Times New Roman" w:cs="Times New Roman"/>
          <w:sz w:val="28"/>
          <w:szCs w:val="28"/>
          <w:lang w:eastAsia="ru-RU"/>
        </w:rPr>
        <w:t>)</w:t>
      </w:r>
      <w:r w:rsidR="009E5D08">
        <w:rPr>
          <w:rFonts w:ascii="Times New Roman" w:eastAsia="Times New Roman" w:hAnsi="Times New Roman" w:cs="Times New Roman"/>
          <w:sz w:val="28"/>
          <w:szCs w:val="28"/>
          <w:lang w:eastAsia="ru-RU"/>
        </w:rPr>
        <w:t>.</w:t>
      </w:r>
    </w:p>
    <w:p w:rsidR="001F48F3" w:rsidRPr="0094327A" w:rsidRDefault="00E4229C" w:rsidP="0047025B">
      <w:pPr>
        <w:autoSpaceDE w:val="0"/>
        <w:autoSpaceDN w:val="0"/>
        <w:adjustRightInd w:val="0"/>
        <w:spacing w:after="0" w:line="312" w:lineRule="auto"/>
        <w:ind w:firstLine="567"/>
        <w:jc w:val="both"/>
        <w:rPr>
          <w:rFonts w:ascii="Times New Roman" w:hAnsi="Times New Roman" w:cs="Times New Roman"/>
          <w:bCs/>
          <w:color w:val="000000" w:themeColor="text1"/>
          <w:sz w:val="28"/>
          <w:szCs w:val="28"/>
        </w:rPr>
      </w:pPr>
      <w:r w:rsidRPr="0094327A">
        <w:rPr>
          <w:rFonts w:ascii="Times New Roman" w:hAnsi="Times New Roman" w:cs="Times New Roman"/>
          <w:bCs/>
          <w:color w:val="000000" w:themeColor="text1"/>
          <w:sz w:val="28"/>
          <w:szCs w:val="28"/>
        </w:rPr>
        <w:t>В</w:t>
      </w:r>
      <w:r w:rsidR="001F48F3" w:rsidRPr="0094327A">
        <w:rPr>
          <w:rFonts w:ascii="Times New Roman" w:hAnsi="Times New Roman" w:cs="Times New Roman"/>
          <w:bCs/>
          <w:color w:val="000000" w:themeColor="text1"/>
          <w:sz w:val="28"/>
          <w:szCs w:val="28"/>
        </w:rPr>
        <w:t xml:space="preserve"> части доходов, полученных в результате применения мер гражданско-правовой, административной и уголовной ответственности, в том числе штрафов, конфискаций и компенсаций, а также средств, полученных в возмещение вреда, причиненного публично-правовому образованию, и иных сумм принудительного изъятия (платежей):</w:t>
      </w:r>
    </w:p>
    <w:p w:rsidR="001F48F3" w:rsidRPr="0094327A" w:rsidRDefault="001F48F3" w:rsidP="0047025B">
      <w:pPr>
        <w:autoSpaceDE w:val="0"/>
        <w:autoSpaceDN w:val="0"/>
        <w:adjustRightInd w:val="0"/>
        <w:spacing w:after="0" w:line="312" w:lineRule="auto"/>
        <w:ind w:firstLine="540"/>
        <w:jc w:val="both"/>
        <w:rPr>
          <w:rFonts w:ascii="Times New Roman" w:hAnsi="Times New Roman" w:cs="Times New Roman"/>
          <w:bCs/>
          <w:color w:val="000000" w:themeColor="text1"/>
          <w:sz w:val="28"/>
          <w:szCs w:val="28"/>
        </w:rPr>
      </w:pPr>
      <w:r w:rsidRPr="0094327A">
        <w:rPr>
          <w:rFonts w:ascii="Times New Roman" w:hAnsi="Times New Roman" w:cs="Times New Roman"/>
          <w:bCs/>
          <w:color w:val="000000" w:themeColor="text1"/>
          <w:sz w:val="28"/>
          <w:szCs w:val="28"/>
        </w:rPr>
        <w:t>в случае</w:t>
      </w:r>
      <w:proofErr w:type="gramStart"/>
      <w:r w:rsidRPr="0094327A">
        <w:rPr>
          <w:rFonts w:ascii="Times New Roman" w:hAnsi="Times New Roman" w:cs="Times New Roman"/>
          <w:bCs/>
          <w:color w:val="000000" w:themeColor="text1"/>
          <w:sz w:val="28"/>
          <w:szCs w:val="28"/>
        </w:rPr>
        <w:t>,</w:t>
      </w:r>
      <w:proofErr w:type="gramEnd"/>
      <w:r w:rsidRPr="0094327A">
        <w:rPr>
          <w:rFonts w:ascii="Times New Roman" w:hAnsi="Times New Roman" w:cs="Times New Roman"/>
          <w:bCs/>
          <w:color w:val="000000" w:themeColor="text1"/>
          <w:sz w:val="28"/>
          <w:szCs w:val="28"/>
        </w:rPr>
        <w:t xml:space="preserve"> если фиксированные размеры штрафов и иных сумм принудительного изъятия (платежей)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(платежей), применяется метод прямого расчета (по видам правонарушений и с учетом размеров платежей);</w:t>
      </w:r>
    </w:p>
    <w:p w:rsidR="001F48F3" w:rsidRPr="0094327A" w:rsidRDefault="001F48F3" w:rsidP="0047025B">
      <w:pPr>
        <w:autoSpaceDE w:val="0"/>
        <w:autoSpaceDN w:val="0"/>
        <w:adjustRightInd w:val="0"/>
        <w:spacing w:after="0" w:line="312" w:lineRule="auto"/>
        <w:ind w:firstLine="540"/>
        <w:jc w:val="both"/>
        <w:rPr>
          <w:rFonts w:ascii="Times New Roman" w:hAnsi="Times New Roman" w:cs="Times New Roman"/>
          <w:bCs/>
          <w:color w:val="000000" w:themeColor="text1"/>
          <w:sz w:val="28"/>
          <w:szCs w:val="28"/>
        </w:rPr>
      </w:pPr>
      <w:proofErr w:type="gramStart"/>
      <w:r w:rsidRPr="0094327A">
        <w:rPr>
          <w:rFonts w:ascii="Times New Roman" w:hAnsi="Times New Roman" w:cs="Times New Roman"/>
          <w:bCs/>
          <w:color w:val="000000" w:themeColor="text1"/>
          <w:sz w:val="28"/>
          <w:szCs w:val="28"/>
        </w:rPr>
        <w:t>определение прогнозного количества наложенных штрафов и иных сумм принудительного изъятия (платежей) по каждому виду правонарушений, закрепленному в законодательстве Российской Федерации</w:t>
      </w:r>
      <w:r w:rsidR="0094327A" w:rsidRPr="0094327A">
        <w:rPr>
          <w:rFonts w:ascii="Times New Roman" w:hAnsi="Times New Roman" w:cs="Times New Roman"/>
          <w:bCs/>
          <w:color w:val="000000" w:themeColor="text1"/>
          <w:sz w:val="28"/>
          <w:szCs w:val="28"/>
        </w:rPr>
        <w:t xml:space="preserve"> осуществляется методом усреднения и </w:t>
      </w:r>
      <w:r w:rsidRPr="0094327A">
        <w:rPr>
          <w:rFonts w:ascii="Times New Roman" w:hAnsi="Times New Roman" w:cs="Times New Roman"/>
          <w:bCs/>
          <w:color w:val="000000" w:themeColor="text1"/>
          <w:sz w:val="28"/>
          <w:szCs w:val="28"/>
        </w:rPr>
        <w:t xml:space="preserve"> основывается на статистических данных не менее чем </w:t>
      </w:r>
      <w:r w:rsidRPr="0094327A">
        <w:rPr>
          <w:rFonts w:ascii="Times New Roman" w:hAnsi="Times New Roman" w:cs="Times New Roman"/>
          <w:bCs/>
          <w:color w:val="000000" w:themeColor="text1"/>
          <w:sz w:val="28"/>
          <w:szCs w:val="28"/>
        </w:rPr>
        <w:lastRenderedPageBreak/>
        <w:t xml:space="preserve">за 3 года или за весь период закрепления в законодательстве Российской Федерации в случае, если этот период не превышает </w:t>
      </w:r>
      <w:r w:rsidR="00F17609">
        <w:rPr>
          <w:rFonts w:ascii="Times New Roman" w:hAnsi="Times New Roman" w:cs="Times New Roman"/>
          <w:bCs/>
          <w:color w:val="000000" w:themeColor="text1"/>
          <w:sz w:val="28"/>
          <w:szCs w:val="28"/>
        </w:rPr>
        <w:t>трех</w:t>
      </w:r>
      <w:r w:rsidRPr="0094327A">
        <w:rPr>
          <w:rFonts w:ascii="Times New Roman" w:hAnsi="Times New Roman" w:cs="Times New Roman"/>
          <w:bCs/>
          <w:color w:val="000000" w:themeColor="text1"/>
          <w:sz w:val="28"/>
          <w:szCs w:val="28"/>
        </w:rPr>
        <w:t xml:space="preserve"> лет;</w:t>
      </w:r>
      <w:proofErr w:type="gramEnd"/>
    </w:p>
    <w:p w:rsidR="001F48F3" w:rsidRPr="0094327A" w:rsidRDefault="001F48F3" w:rsidP="0047025B">
      <w:pPr>
        <w:autoSpaceDE w:val="0"/>
        <w:autoSpaceDN w:val="0"/>
        <w:adjustRightInd w:val="0"/>
        <w:spacing w:after="0" w:line="312" w:lineRule="auto"/>
        <w:ind w:firstLine="540"/>
        <w:jc w:val="both"/>
        <w:rPr>
          <w:rFonts w:ascii="Times New Roman" w:hAnsi="Times New Roman" w:cs="Times New Roman"/>
          <w:bCs/>
          <w:color w:val="000000" w:themeColor="text1"/>
          <w:sz w:val="28"/>
          <w:szCs w:val="28"/>
        </w:rPr>
      </w:pPr>
      <w:r w:rsidRPr="0094327A">
        <w:rPr>
          <w:rFonts w:ascii="Times New Roman" w:hAnsi="Times New Roman" w:cs="Times New Roman"/>
          <w:bCs/>
          <w:color w:val="000000" w:themeColor="text1"/>
          <w:sz w:val="28"/>
          <w:szCs w:val="28"/>
        </w:rPr>
        <w:t>размеры штрафов и иных сумм принудительного изъятия (платежей) по каждому виду правонарушений соответствуют положениям нормативных правовых актов с учетом изменений, запланированных на очередной финансовый год и плановый период</w:t>
      </w:r>
      <w:r w:rsidR="00A70DD8" w:rsidRPr="0094327A">
        <w:rPr>
          <w:rFonts w:ascii="Times New Roman" w:hAnsi="Times New Roman" w:cs="Times New Roman"/>
          <w:bCs/>
          <w:color w:val="000000" w:themeColor="text1"/>
          <w:sz w:val="28"/>
          <w:szCs w:val="28"/>
        </w:rPr>
        <w:t>.</w:t>
      </w:r>
    </w:p>
    <w:p w:rsidR="00E72E9D" w:rsidRDefault="00473BD4" w:rsidP="0047025B">
      <w:pPr>
        <w:tabs>
          <w:tab w:val="left" w:pos="1134"/>
        </w:tabs>
        <w:spacing w:after="0" w:line="312" w:lineRule="auto"/>
        <w:ind w:firstLine="567"/>
        <w:jc w:val="both"/>
        <w:rPr>
          <w:rFonts w:ascii="Times New Roman" w:eastAsia="Times New Roman" w:hAnsi="Times New Roman" w:cs="Times New Roman"/>
          <w:sz w:val="28"/>
          <w:szCs w:val="28"/>
          <w:lang w:eastAsia="ru-RU"/>
        </w:rPr>
      </w:pPr>
      <w:r w:rsidRPr="00473BD4">
        <w:rPr>
          <w:rFonts w:ascii="Times New Roman" w:eastAsia="Times New Roman" w:hAnsi="Times New Roman" w:cs="Times New Roman"/>
          <w:sz w:val="28"/>
          <w:szCs w:val="28"/>
          <w:lang w:eastAsia="ru-RU"/>
        </w:rPr>
        <w:t>При расчете прочих поступлений от денежных взысканий (штрафов) и иных сумм в возмещение ущерба, зачисляемы</w:t>
      </w:r>
      <w:r w:rsidR="00E72E9D">
        <w:rPr>
          <w:rFonts w:ascii="Times New Roman" w:eastAsia="Times New Roman" w:hAnsi="Times New Roman" w:cs="Times New Roman"/>
          <w:sz w:val="28"/>
          <w:szCs w:val="28"/>
          <w:lang w:eastAsia="ru-RU"/>
        </w:rPr>
        <w:t>х</w:t>
      </w:r>
      <w:r w:rsidRPr="00473BD4">
        <w:rPr>
          <w:rFonts w:ascii="Times New Roman" w:eastAsia="Times New Roman" w:hAnsi="Times New Roman" w:cs="Times New Roman"/>
          <w:sz w:val="28"/>
          <w:szCs w:val="28"/>
          <w:lang w:eastAsia="ru-RU"/>
        </w:rPr>
        <w:t xml:space="preserve"> в бюджет </w:t>
      </w:r>
      <w:r w:rsidR="00E72E9D">
        <w:rPr>
          <w:rFonts w:ascii="Times New Roman" w:eastAsia="Times New Roman" w:hAnsi="Times New Roman" w:cs="Times New Roman"/>
          <w:sz w:val="28"/>
          <w:szCs w:val="28"/>
          <w:lang w:eastAsia="ru-RU"/>
        </w:rPr>
        <w:t>р</w:t>
      </w:r>
      <w:r w:rsidRPr="00473BD4">
        <w:rPr>
          <w:rFonts w:ascii="Times New Roman" w:eastAsia="Times New Roman" w:hAnsi="Times New Roman" w:cs="Times New Roman"/>
          <w:sz w:val="28"/>
          <w:szCs w:val="28"/>
          <w:lang w:eastAsia="ru-RU"/>
        </w:rPr>
        <w:t>айон</w:t>
      </w:r>
      <w:r w:rsidR="00E72E9D">
        <w:rPr>
          <w:rFonts w:ascii="Times New Roman" w:eastAsia="Times New Roman" w:hAnsi="Times New Roman" w:cs="Times New Roman"/>
          <w:sz w:val="28"/>
          <w:szCs w:val="28"/>
          <w:lang w:eastAsia="ru-RU"/>
        </w:rPr>
        <w:t>а</w:t>
      </w:r>
      <w:r w:rsidRPr="00473BD4">
        <w:rPr>
          <w:rFonts w:ascii="Times New Roman" w:eastAsia="Times New Roman" w:hAnsi="Times New Roman" w:cs="Times New Roman"/>
          <w:sz w:val="28"/>
          <w:szCs w:val="28"/>
          <w:lang w:eastAsia="ru-RU"/>
        </w:rPr>
        <w:t xml:space="preserve"> применя</w:t>
      </w:r>
      <w:r>
        <w:rPr>
          <w:rFonts w:ascii="Times New Roman" w:eastAsia="Times New Roman" w:hAnsi="Times New Roman" w:cs="Times New Roman"/>
          <w:sz w:val="28"/>
          <w:szCs w:val="28"/>
          <w:lang w:eastAsia="ru-RU"/>
        </w:rPr>
        <w:t>ю</w:t>
      </w:r>
      <w:r w:rsidRPr="00473BD4">
        <w:rPr>
          <w:rFonts w:ascii="Times New Roman" w:eastAsia="Times New Roman" w:hAnsi="Times New Roman" w:cs="Times New Roman"/>
          <w:sz w:val="28"/>
          <w:szCs w:val="28"/>
          <w:lang w:eastAsia="ru-RU"/>
        </w:rPr>
        <w:t>тся прямой расчет</w:t>
      </w:r>
      <w:r>
        <w:rPr>
          <w:rFonts w:ascii="Times New Roman" w:eastAsia="Times New Roman" w:hAnsi="Times New Roman" w:cs="Times New Roman"/>
          <w:sz w:val="28"/>
          <w:szCs w:val="28"/>
          <w:lang w:eastAsia="ru-RU"/>
        </w:rPr>
        <w:t xml:space="preserve"> и </w:t>
      </w:r>
      <w:r w:rsidR="0063624C">
        <w:rPr>
          <w:rFonts w:ascii="Times New Roman" w:eastAsia="Times New Roman" w:hAnsi="Times New Roman" w:cs="Times New Roman"/>
          <w:sz w:val="28"/>
          <w:szCs w:val="28"/>
          <w:lang w:eastAsia="ru-RU"/>
        </w:rPr>
        <w:t>усреднение</w:t>
      </w:r>
      <w:r>
        <w:rPr>
          <w:rFonts w:ascii="Times New Roman" w:eastAsia="Times New Roman" w:hAnsi="Times New Roman" w:cs="Times New Roman"/>
          <w:sz w:val="28"/>
          <w:szCs w:val="28"/>
          <w:lang w:eastAsia="ru-RU"/>
        </w:rPr>
        <w:t xml:space="preserve">. </w:t>
      </w:r>
    </w:p>
    <w:p w:rsidR="009E5D08" w:rsidRDefault="009E5D08" w:rsidP="0047025B">
      <w:pPr>
        <w:tabs>
          <w:tab w:val="left" w:pos="1134"/>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 </w:t>
      </w:r>
      <w:r w:rsidRPr="009E5D08">
        <w:rPr>
          <w:rFonts w:ascii="Times New Roman" w:eastAsia="Times New Roman" w:hAnsi="Times New Roman" w:cs="Times New Roman"/>
          <w:sz w:val="28"/>
          <w:szCs w:val="28"/>
          <w:lang w:eastAsia="ru-RU"/>
        </w:rPr>
        <w:t>прочи</w:t>
      </w:r>
      <w:r>
        <w:rPr>
          <w:rFonts w:ascii="Times New Roman" w:eastAsia="Times New Roman" w:hAnsi="Times New Roman" w:cs="Times New Roman"/>
          <w:sz w:val="28"/>
          <w:szCs w:val="28"/>
          <w:lang w:eastAsia="ru-RU"/>
        </w:rPr>
        <w:t>х</w:t>
      </w:r>
      <w:r w:rsidRPr="009E5D08">
        <w:rPr>
          <w:rFonts w:ascii="Times New Roman" w:eastAsia="Times New Roman" w:hAnsi="Times New Roman" w:cs="Times New Roman"/>
          <w:sz w:val="28"/>
          <w:szCs w:val="28"/>
          <w:lang w:eastAsia="ru-RU"/>
        </w:rPr>
        <w:t xml:space="preserve"> поступлени</w:t>
      </w:r>
      <w:r w:rsidR="007C6142">
        <w:rPr>
          <w:rFonts w:ascii="Times New Roman" w:eastAsia="Times New Roman" w:hAnsi="Times New Roman" w:cs="Times New Roman"/>
          <w:sz w:val="28"/>
          <w:szCs w:val="28"/>
          <w:lang w:eastAsia="ru-RU"/>
        </w:rPr>
        <w:t>й</w:t>
      </w:r>
      <w:r w:rsidRPr="009E5D08">
        <w:rPr>
          <w:rFonts w:ascii="Times New Roman" w:eastAsia="Times New Roman" w:hAnsi="Times New Roman" w:cs="Times New Roman"/>
          <w:sz w:val="28"/>
          <w:szCs w:val="28"/>
          <w:lang w:eastAsia="ru-RU"/>
        </w:rPr>
        <w:t xml:space="preserve"> от денежных взысканий (штрафов) и иных сумм в возмещение ущерба, зачисляемы</w:t>
      </w:r>
      <w:r>
        <w:rPr>
          <w:rFonts w:ascii="Times New Roman" w:eastAsia="Times New Roman" w:hAnsi="Times New Roman" w:cs="Times New Roman"/>
          <w:sz w:val="28"/>
          <w:szCs w:val="28"/>
          <w:lang w:eastAsia="ru-RU"/>
        </w:rPr>
        <w:t>х</w:t>
      </w:r>
      <w:r w:rsidRPr="009E5D08">
        <w:rPr>
          <w:rFonts w:ascii="Times New Roman" w:eastAsia="Times New Roman" w:hAnsi="Times New Roman" w:cs="Times New Roman"/>
          <w:sz w:val="28"/>
          <w:szCs w:val="28"/>
          <w:lang w:eastAsia="ru-RU"/>
        </w:rPr>
        <w:t xml:space="preserve"> в бюджет район</w:t>
      </w:r>
      <w:r>
        <w:rPr>
          <w:rFonts w:ascii="Times New Roman" w:eastAsia="Times New Roman" w:hAnsi="Times New Roman" w:cs="Times New Roman"/>
          <w:sz w:val="28"/>
          <w:szCs w:val="28"/>
          <w:lang w:eastAsia="ru-RU"/>
        </w:rPr>
        <w:t>а</w:t>
      </w:r>
      <w:r w:rsidR="00014127">
        <w:rPr>
          <w:rFonts w:ascii="Times New Roman" w:eastAsia="Times New Roman" w:hAnsi="Times New Roman" w:cs="Times New Roman"/>
          <w:sz w:val="28"/>
          <w:szCs w:val="28"/>
          <w:lang w:eastAsia="ru-RU"/>
        </w:rPr>
        <w:t xml:space="preserve"> осуществляется следующим образом:</w:t>
      </w:r>
    </w:p>
    <w:p w:rsidR="000C151D" w:rsidRPr="000C151D" w:rsidRDefault="000C151D" w:rsidP="0047025B">
      <w:pPr>
        <w:tabs>
          <w:tab w:val="left" w:pos="1134"/>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0C151D">
        <w:rPr>
          <w:rFonts w:ascii="Times New Roman" w:eastAsia="Times New Roman" w:hAnsi="Times New Roman" w:cs="Times New Roman"/>
          <w:sz w:val="28"/>
          <w:szCs w:val="28"/>
          <w:lang w:eastAsia="ru-RU"/>
        </w:rPr>
        <w:t xml:space="preserve"> = N</w:t>
      </w:r>
      <w:r w:rsidR="00643A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w:t>
      </w:r>
      <w:r w:rsidR="00643A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R</w:t>
      </w:r>
      <w:r w:rsidR="00643A96">
        <w:rPr>
          <w:rFonts w:ascii="Times New Roman" w:eastAsia="Times New Roman" w:hAnsi="Times New Roman" w:cs="Times New Roman"/>
          <w:sz w:val="28"/>
          <w:szCs w:val="28"/>
          <w:lang w:eastAsia="ru-RU"/>
        </w:rPr>
        <w:t xml:space="preserve"> </w:t>
      </w:r>
      <w:r w:rsidRPr="000C151D">
        <w:rPr>
          <w:rFonts w:ascii="Times New Roman" w:eastAsia="Times New Roman" w:hAnsi="Times New Roman" w:cs="Times New Roman"/>
          <w:sz w:val="28"/>
          <w:szCs w:val="28"/>
          <w:lang w:eastAsia="ru-RU"/>
        </w:rPr>
        <w:t>х</w:t>
      </w:r>
      <w:proofErr w:type="gramStart"/>
      <w:r w:rsidR="00643A96">
        <w:rPr>
          <w:rFonts w:ascii="Times New Roman" w:eastAsia="Times New Roman" w:hAnsi="Times New Roman" w:cs="Times New Roman"/>
          <w:sz w:val="28"/>
          <w:szCs w:val="28"/>
          <w:lang w:eastAsia="ru-RU"/>
        </w:rPr>
        <w:t xml:space="preserve"> </w:t>
      </w:r>
      <w:r w:rsidRPr="000C151D">
        <w:rPr>
          <w:rFonts w:ascii="Times New Roman" w:eastAsia="Times New Roman" w:hAnsi="Times New Roman" w:cs="Times New Roman"/>
          <w:sz w:val="28"/>
          <w:szCs w:val="28"/>
          <w:lang w:eastAsia="ru-RU"/>
        </w:rPr>
        <w:t>С</w:t>
      </w:r>
      <w:proofErr w:type="gramEnd"/>
      <w:r w:rsidRPr="000C151D">
        <w:rPr>
          <w:rFonts w:ascii="Times New Roman" w:eastAsia="Times New Roman" w:hAnsi="Times New Roman" w:cs="Times New Roman"/>
          <w:sz w:val="28"/>
          <w:szCs w:val="28"/>
          <w:lang w:eastAsia="ru-RU"/>
        </w:rPr>
        <w:t>/100,  где:</w:t>
      </w:r>
    </w:p>
    <w:p w:rsidR="000C151D" w:rsidRPr="000C151D" w:rsidRDefault="000C151D" w:rsidP="0047025B">
      <w:pPr>
        <w:tabs>
          <w:tab w:val="left" w:pos="1134"/>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P</w:t>
      </w:r>
      <w:r w:rsidRPr="000C15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D3E87">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объем</w:t>
      </w:r>
      <w:proofErr w:type="gramEnd"/>
      <w:r w:rsidRPr="000C151D">
        <w:rPr>
          <w:rFonts w:ascii="Times New Roman" w:eastAsia="Times New Roman" w:hAnsi="Times New Roman" w:cs="Times New Roman"/>
          <w:sz w:val="28"/>
          <w:szCs w:val="28"/>
          <w:lang w:eastAsia="ru-RU"/>
        </w:rPr>
        <w:t xml:space="preserve"> штрафов, прогнозируемый к поступлению в бюджет;</w:t>
      </w:r>
    </w:p>
    <w:p w:rsidR="000C151D" w:rsidRPr="000C151D" w:rsidRDefault="000C151D" w:rsidP="0047025B">
      <w:pPr>
        <w:tabs>
          <w:tab w:val="left" w:pos="1134"/>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sidRPr="000C151D">
        <w:rPr>
          <w:rFonts w:ascii="Times New Roman" w:eastAsia="Times New Roman" w:hAnsi="Times New Roman" w:cs="Times New Roman"/>
          <w:sz w:val="28"/>
          <w:szCs w:val="28"/>
          <w:lang w:eastAsia="ru-RU"/>
        </w:rPr>
        <w:t xml:space="preserve"> </w:t>
      </w:r>
      <w:r w:rsidR="000D3E87">
        <w:rPr>
          <w:rFonts w:ascii="Times New Roman" w:eastAsia="Times New Roman" w:hAnsi="Times New Roman" w:cs="Times New Roman"/>
          <w:sz w:val="28"/>
          <w:szCs w:val="28"/>
          <w:lang w:eastAsia="ru-RU"/>
        </w:rPr>
        <w:t>–</w:t>
      </w:r>
      <w:r w:rsidRPr="000C151D">
        <w:rPr>
          <w:rFonts w:ascii="Times New Roman" w:eastAsia="Times New Roman" w:hAnsi="Times New Roman" w:cs="Times New Roman"/>
          <w:sz w:val="28"/>
          <w:szCs w:val="28"/>
          <w:lang w:eastAsia="ru-RU"/>
        </w:rPr>
        <w:t xml:space="preserve"> </w:t>
      </w:r>
      <w:proofErr w:type="gramStart"/>
      <w:r w:rsidRPr="000C151D">
        <w:rPr>
          <w:rFonts w:ascii="Times New Roman" w:eastAsia="Times New Roman" w:hAnsi="Times New Roman" w:cs="Times New Roman"/>
          <w:sz w:val="28"/>
          <w:szCs w:val="28"/>
          <w:lang w:eastAsia="ru-RU"/>
        </w:rPr>
        <w:t>количество</w:t>
      </w:r>
      <w:proofErr w:type="gramEnd"/>
      <w:r w:rsidRPr="000C151D">
        <w:rPr>
          <w:rFonts w:ascii="Times New Roman" w:eastAsia="Times New Roman" w:hAnsi="Times New Roman" w:cs="Times New Roman"/>
          <w:sz w:val="28"/>
          <w:szCs w:val="28"/>
          <w:lang w:eastAsia="ru-RU"/>
        </w:rPr>
        <w:t xml:space="preserve"> каждо</w:t>
      </w:r>
      <w:r>
        <w:rPr>
          <w:rFonts w:ascii="Times New Roman" w:eastAsia="Times New Roman" w:hAnsi="Times New Roman" w:cs="Times New Roman"/>
          <w:sz w:val="28"/>
          <w:szCs w:val="28"/>
          <w:lang w:eastAsia="ru-RU"/>
        </w:rPr>
        <w:t>го</w:t>
      </w:r>
      <w:r w:rsidRPr="000C151D">
        <w:rPr>
          <w:rFonts w:ascii="Times New Roman" w:eastAsia="Times New Roman" w:hAnsi="Times New Roman" w:cs="Times New Roman"/>
          <w:sz w:val="28"/>
          <w:szCs w:val="28"/>
          <w:lang w:eastAsia="ru-RU"/>
        </w:rPr>
        <w:t xml:space="preserve"> вид</w:t>
      </w:r>
      <w:r>
        <w:rPr>
          <w:rFonts w:ascii="Times New Roman" w:eastAsia="Times New Roman" w:hAnsi="Times New Roman" w:cs="Times New Roman"/>
          <w:sz w:val="28"/>
          <w:szCs w:val="28"/>
          <w:lang w:eastAsia="ru-RU"/>
        </w:rPr>
        <w:t>а правонарушения,</w:t>
      </w:r>
      <w:r w:rsidRPr="000C151D">
        <w:rPr>
          <w:rFonts w:ascii="Times New Roman" w:eastAsia="Times New Roman" w:hAnsi="Times New Roman" w:cs="Times New Roman"/>
          <w:sz w:val="28"/>
          <w:szCs w:val="28"/>
          <w:lang w:eastAsia="ru-RU"/>
        </w:rPr>
        <w:t xml:space="preserve"> определяе</w:t>
      </w:r>
      <w:r>
        <w:rPr>
          <w:rFonts w:ascii="Times New Roman" w:eastAsia="Times New Roman" w:hAnsi="Times New Roman" w:cs="Times New Roman"/>
          <w:sz w:val="28"/>
          <w:szCs w:val="28"/>
          <w:lang w:eastAsia="ru-RU"/>
        </w:rPr>
        <w:t>мый</w:t>
      </w:r>
      <w:r w:rsidRPr="000C151D">
        <w:rPr>
          <w:rFonts w:ascii="Times New Roman" w:eastAsia="Times New Roman" w:hAnsi="Times New Roman" w:cs="Times New Roman"/>
          <w:sz w:val="28"/>
          <w:szCs w:val="28"/>
          <w:lang w:eastAsia="ru-RU"/>
        </w:rPr>
        <w:t xml:space="preserve"> на основании среднего арифметического значения </w:t>
      </w:r>
      <w:r w:rsidR="00AD5414" w:rsidRPr="00AD5414">
        <w:rPr>
          <w:rFonts w:ascii="Times New Roman" w:eastAsia="Times New Roman" w:hAnsi="Times New Roman" w:cs="Times New Roman"/>
          <w:sz w:val="28"/>
          <w:szCs w:val="28"/>
          <w:lang w:eastAsia="ru-RU"/>
        </w:rPr>
        <w:t xml:space="preserve">за три отчетных года </w:t>
      </w:r>
      <w:r>
        <w:rPr>
          <w:rFonts w:ascii="Times New Roman" w:eastAsia="Times New Roman" w:hAnsi="Times New Roman" w:cs="Times New Roman"/>
          <w:sz w:val="28"/>
          <w:szCs w:val="28"/>
          <w:lang w:eastAsia="ru-RU"/>
        </w:rPr>
        <w:t>(</w:t>
      </w:r>
      <w:r w:rsidR="000D3E87" w:rsidRPr="000D3E87">
        <w:rPr>
          <w:rFonts w:ascii="Times New Roman" w:eastAsia="Times New Roman" w:hAnsi="Times New Roman" w:cs="Times New Roman"/>
          <w:sz w:val="28"/>
          <w:szCs w:val="28"/>
          <w:lang w:eastAsia="ru-RU"/>
        </w:rPr>
        <w:t>или фактических отчетных периодов при меньшем количестве отчетных периодов</w:t>
      </w:r>
      <w:r w:rsidR="00643A96">
        <w:rPr>
          <w:rFonts w:ascii="Times New Roman" w:eastAsia="Times New Roman" w:hAnsi="Times New Roman" w:cs="Times New Roman"/>
          <w:sz w:val="28"/>
          <w:szCs w:val="28"/>
          <w:lang w:eastAsia="ru-RU"/>
        </w:rPr>
        <w:t>),</w:t>
      </w:r>
      <w:r w:rsidR="00AD5414" w:rsidRPr="00AD5414">
        <w:rPr>
          <w:rFonts w:ascii="Times New Roman" w:eastAsia="Times New Roman" w:hAnsi="Times New Roman" w:cs="Times New Roman"/>
          <w:sz w:val="28"/>
          <w:szCs w:val="28"/>
          <w:lang w:eastAsia="ru-RU"/>
        </w:rPr>
        <w:t xml:space="preserve"> предшествующих планируемому</w:t>
      </w:r>
      <w:r w:rsidRPr="000C151D">
        <w:rPr>
          <w:rFonts w:ascii="Times New Roman" w:eastAsia="Times New Roman" w:hAnsi="Times New Roman" w:cs="Times New Roman"/>
          <w:sz w:val="28"/>
          <w:szCs w:val="28"/>
          <w:lang w:eastAsia="ru-RU"/>
        </w:rPr>
        <w:t>;</w:t>
      </w:r>
    </w:p>
    <w:p w:rsidR="000C151D" w:rsidRPr="000C151D" w:rsidRDefault="00643A96" w:rsidP="0047025B">
      <w:pPr>
        <w:tabs>
          <w:tab w:val="left" w:pos="1134"/>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R</w:t>
      </w:r>
      <w:r w:rsidR="000C151D" w:rsidRPr="000C151D">
        <w:rPr>
          <w:rFonts w:ascii="Times New Roman" w:eastAsia="Times New Roman" w:hAnsi="Times New Roman" w:cs="Times New Roman"/>
          <w:sz w:val="28"/>
          <w:szCs w:val="28"/>
          <w:lang w:eastAsia="ru-RU"/>
        </w:rPr>
        <w:t xml:space="preserve"> – </w:t>
      </w:r>
      <w:proofErr w:type="gramStart"/>
      <w:r w:rsidR="000C151D" w:rsidRPr="000C151D">
        <w:rPr>
          <w:rFonts w:ascii="Times New Roman" w:eastAsia="Times New Roman" w:hAnsi="Times New Roman" w:cs="Times New Roman"/>
          <w:sz w:val="28"/>
          <w:szCs w:val="28"/>
          <w:lang w:eastAsia="ru-RU"/>
        </w:rPr>
        <w:t>размер</w:t>
      </w:r>
      <w:proofErr w:type="gramEnd"/>
      <w:r w:rsidR="000C151D" w:rsidRPr="000C151D">
        <w:rPr>
          <w:rFonts w:ascii="Times New Roman" w:eastAsia="Times New Roman" w:hAnsi="Times New Roman" w:cs="Times New Roman"/>
          <w:sz w:val="28"/>
          <w:szCs w:val="28"/>
          <w:lang w:eastAsia="ru-RU"/>
        </w:rPr>
        <w:t xml:space="preserve"> штраф</w:t>
      </w:r>
      <w:r>
        <w:rPr>
          <w:rFonts w:ascii="Times New Roman" w:eastAsia="Times New Roman" w:hAnsi="Times New Roman" w:cs="Times New Roman"/>
          <w:sz w:val="28"/>
          <w:szCs w:val="28"/>
          <w:lang w:eastAsia="ru-RU"/>
        </w:rPr>
        <w:t>а</w:t>
      </w:r>
      <w:r w:rsidR="000C151D" w:rsidRPr="000C151D">
        <w:rPr>
          <w:rFonts w:ascii="Times New Roman" w:eastAsia="Times New Roman" w:hAnsi="Times New Roman" w:cs="Times New Roman"/>
          <w:sz w:val="28"/>
          <w:szCs w:val="28"/>
          <w:lang w:eastAsia="ru-RU"/>
        </w:rPr>
        <w:t xml:space="preserve"> по каждому виду </w:t>
      </w:r>
      <w:r>
        <w:rPr>
          <w:rFonts w:ascii="Times New Roman" w:eastAsia="Times New Roman" w:hAnsi="Times New Roman" w:cs="Times New Roman"/>
          <w:sz w:val="28"/>
          <w:szCs w:val="28"/>
          <w:lang w:eastAsia="ru-RU"/>
        </w:rPr>
        <w:t>правонарушения</w:t>
      </w:r>
      <w:r w:rsidR="000C151D" w:rsidRPr="000C151D">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с законодательством</w:t>
      </w:r>
      <w:r w:rsidR="000C151D" w:rsidRPr="000C151D">
        <w:rPr>
          <w:rFonts w:ascii="Times New Roman" w:eastAsia="Times New Roman" w:hAnsi="Times New Roman" w:cs="Times New Roman"/>
          <w:sz w:val="28"/>
          <w:szCs w:val="28"/>
          <w:lang w:eastAsia="ru-RU"/>
        </w:rPr>
        <w:t>;</w:t>
      </w:r>
    </w:p>
    <w:p w:rsidR="000C151D" w:rsidRPr="000C151D" w:rsidRDefault="00643A96" w:rsidP="0047025B">
      <w:pPr>
        <w:tabs>
          <w:tab w:val="left" w:pos="1134"/>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0C151D" w:rsidRPr="000C15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C151D" w:rsidRPr="000C151D">
        <w:rPr>
          <w:rFonts w:ascii="Times New Roman" w:eastAsia="Times New Roman" w:hAnsi="Times New Roman" w:cs="Times New Roman"/>
          <w:sz w:val="28"/>
          <w:szCs w:val="28"/>
          <w:lang w:eastAsia="ru-RU"/>
        </w:rPr>
        <w:t>собираемость, выраженная в процентах</w:t>
      </w:r>
      <w:r>
        <w:rPr>
          <w:rFonts w:ascii="Times New Roman" w:eastAsia="Times New Roman" w:hAnsi="Times New Roman" w:cs="Times New Roman"/>
          <w:sz w:val="28"/>
          <w:szCs w:val="28"/>
          <w:lang w:eastAsia="ru-RU"/>
        </w:rPr>
        <w:t xml:space="preserve">, </w:t>
      </w:r>
      <w:r w:rsidRPr="00643A96">
        <w:rPr>
          <w:rFonts w:ascii="Times New Roman" w:eastAsia="Times New Roman" w:hAnsi="Times New Roman" w:cs="Times New Roman"/>
          <w:sz w:val="28"/>
          <w:szCs w:val="28"/>
          <w:lang w:eastAsia="ru-RU"/>
        </w:rPr>
        <w:t>определяем</w:t>
      </w:r>
      <w:r>
        <w:rPr>
          <w:rFonts w:ascii="Times New Roman" w:eastAsia="Times New Roman" w:hAnsi="Times New Roman" w:cs="Times New Roman"/>
          <w:sz w:val="28"/>
          <w:szCs w:val="28"/>
          <w:lang w:eastAsia="ru-RU"/>
        </w:rPr>
        <w:t>ая</w:t>
      </w:r>
      <w:r w:rsidRPr="00643A96">
        <w:rPr>
          <w:rFonts w:ascii="Times New Roman" w:eastAsia="Times New Roman" w:hAnsi="Times New Roman" w:cs="Times New Roman"/>
          <w:sz w:val="28"/>
          <w:szCs w:val="28"/>
          <w:lang w:eastAsia="ru-RU"/>
        </w:rPr>
        <w:t xml:space="preserve"> на основании среднего арифметического значения за три отчетных года (или фактических отчетных периодов</w:t>
      </w:r>
      <w:r w:rsidR="000D3E87">
        <w:rPr>
          <w:rFonts w:ascii="Times New Roman" w:eastAsia="Times New Roman" w:hAnsi="Times New Roman" w:cs="Times New Roman"/>
          <w:sz w:val="28"/>
          <w:szCs w:val="28"/>
          <w:lang w:eastAsia="ru-RU"/>
        </w:rPr>
        <w:t xml:space="preserve"> при меньшем количестве отчетных периодов</w:t>
      </w:r>
      <w:r w:rsidRPr="00643A96">
        <w:rPr>
          <w:rFonts w:ascii="Times New Roman" w:eastAsia="Times New Roman" w:hAnsi="Times New Roman" w:cs="Times New Roman"/>
          <w:sz w:val="28"/>
          <w:szCs w:val="28"/>
          <w:lang w:eastAsia="ru-RU"/>
        </w:rPr>
        <w:t xml:space="preserve">), предшествующих </w:t>
      </w:r>
      <w:proofErr w:type="gramStart"/>
      <w:r w:rsidRPr="00643A96">
        <w:rPr>
          <w:rFonts w:ascii="Times New Roman" w:eastAsia="Times New Roman" w:hAnsi="Times New Roman" w:cs="Times New Roman"/>
          <w:sz w:val="28"/>
          <w:szCs w:val="28"/>
          <w:lang w:eastAsia="ru-RU"/>
        </w:rPr>
        <w:t>планируемому</w:t>
      </w:r>
      <w:proofErr w:type="gramEnd"/>
      <w:r w:rsidR="000C151D" w:rsidRPr="000C151D">
        <w:rPr>
          <w:rFonts w:ascii="Times New Roman" w:eastAsia="Times New Roman" w:hAnsi="Times New Roman" w:cs="Times New Roman"/>
          <w:sz w:val="28"/>
          <w:szCs w:val="28"/>
          <w:lang w:eastAsia="ru-RU"/>
        </w:rPr>
        <w:t>.</w:t>
      </w:r>
    </w:p>
    <w:p w:rsidR="000C151D" w:rsidRPr="000C151D" w:rsidRDefault="000C151D" w:rsidP="0047025B">
      <w:pPr>
        <w:tabs>
          <w:tab w:val="left" w:pos="1134"/>
        </w:tabs>
        <w:spacing w:after="0" w:line="312" w:lineRule="auto"/>
        <w:ind w:firstLine="567"/>
        <w:jc w:val="both"/>
        <w:rPr>
          <w:rFonts w:ascii="Times New Roman" w:eastAsia="Times New Roman" w:hAnsi="Times New Roman" w:cs="Times New Roman"/>
          <w:sz w:val="28"/>
          <w:szCs w:val="28"/>
          <w:lang w:eastAsia="ru-RU"/>
        </w:rPr>
      </w:pPr>
      <w:r w:rsidRPr="000C151D">
        <w:rPr>
          <w:rFonts w:ascii="Times New Roman" w:eastAsia="Times New Roman" w:hAnsi="Times New Roman" w:cs="Times New Roman"/>
          <w:sz w:val="28"/>
          <w:szCs w:val="28"/>
          <w:lang w:eastAsia="ru-RU"/>
        </w:rPr>
        <w:t>Собираемость определяется:</w:t>
      </w:r>
    </w:p>
    <w:p w:rsidR="000C151D" w:rsidRPr="000C151D" w:rsidRDefault="000C151D" w:rsidP="0047025B">
      <w:pPr>
        <w:tabs>
          <w:tab w:val="left" w:pos="1134"/>
        </w:tabs>
        <w:spacing w:after="0" w:line="312" w:lineRule="auto"/>
        <w:ind w:firstLine="567"/>
        <w:jc w:val="both"/>
        <w:rPr>
          <w:rFonts w:ascii="Times New Roman" w:eastAsia="Times New Roman" w:hAnsi="Times New Roman" w:cs="Times New Roman"/>
          <w:sz w:val="28"/>
          <w:szCs w:val="28"/>
          <w:lang w:eastAsia="ru-RU"/>
        </w:rPr>
      </w:pPr>
      <w:r w:rsidRPr="000C151D">
        <w:rPr>
          <w:rFonts w:ascii="Times New Roman" w:eastAsia="Times New Roman" w:hAnsi="Times New Roman" w:cs="Times New Roman"/>
          <w:sz w:val="28"/>
          <w:szCs w:val="28"/>
          <w:lang w:eastAsia="ru-RU"/>
        </w:rPr>
        <w:t>С</w:t>
      </w:r>
      <w:r w:rsidR="00643A96">
        <w:rPr>
          <w:rFonts w:ascii="Times New Roman" w:eastAsia="Times New Roman" w:hAnsi="Times New Roman" w:cs="Times New Roman"/>
          <w:sz w:val="28"/>
          <w:szCs w:val="28"/>
          <w:lang w:eastAsia="ru-RU"/>
        </w:rPr>
        <w:t xml:space="preserve"> </w:t>
      </w:r>
      <w:r w:rsidRPr="000C151D">
        <w:rPr>
          <w:rFonts w:ascii="Times New Roman" w:eastAsia="Times New Roman" w:hAnsi="Times New Roman" w:cs="Times New Roman"/>
          <w:sz w:val="28"/>
          <w:szCs w:val="28"/>
          <w:lang w:eastAsia="ru-RU"/>
        </w:rPr>
        <w:t xml:space="preserve">= </w:t>
      </w:r>
      <w:r w:rsidR="00643A96">
        <w:rPr>
          <w:rFonts w:ascii="Times New Roman" w:eastAsia="Times New Roman" w:hAnsi="Times New Roman" w:cs="Times New Roman"/>
          <w:sz w:val="28"/>
          <w:szCs w:val="28"/>
          <w:lang w:val="en-US" w:eastAsia="ru-RU"/>
        </w:rPr>
        <w:t>F</w:t>
      </w:r>
      <w:r w:rsidR="00643A96">
        <w:rPr>
          <w:rFonts w:ascii="Times New Roman" w:eastAsia="Times New Roman" w:hAnsi="Times New Roman" w:cs="Times New Roman"/>
          <w:sz w:val="28"/>
          <w:szCs w:val="28"/>
          <w:lang w:eastAsia="ru-RU"/>
        </w:rPr>
        <w:t>/</w:t>
      </w:r>
      <w:r w:rsidR="00643A96">
        <w:rPr>
          <w:rFonts w:ascii="Times New Roman" w:eastAsia="Times New Roman" w:hAnsi="Times New Roman" w:cs="Times New Roman"/>
          <w:sz w:val="28"/>
          <w:szCs w:val="28"/>
          <w:lang w:val="en-US" w:eastAsia="ru-RU"/>
        </w:rPr>
        <w:t>S</w:t>
      </w:r>
      <w:r w:rsidRPr="000C151D">
        <w:rPr>
          <w:rFonts w:ascii="Times New Roman" w:eastAsia="Times New Roman" w:hAnsi="Times New Roman" w:cs="Times New Roman"/>
          <w:sz w:val="28"/>
          <w:szCs w:val="28"/>
          <w:lang w:eastAsia="ru-RU"/>
        </w:rPr>
        <w:t xml:space="preserve"> х 100, где:</w:t>
      </w:r>
    </w:p>
    <w:p w:rsidR="00CA1E69" w:rsidRPr="0094327A" w:rsidRDefault="00643A96" w:rsidP="0047025B">
      <w:pPr>
        <w:tabs>
          <w:tab w:val="left" w:pos="1134"/>
        </w:tabs>
        <w:spacing w:after="0" w:line="312" w:lineRule="auto"/>
        <w:ind w:firstLine="567"/>
        <w:jc w:val="both"/>
        <w:rPr>
          <w:rFonts w:ascii="Times New Roman" w:eastAsia="Times New Roman" w:hAnsi="Times New Roman" w:cs="Times New Roman"/>
          <w:color w:val="000000" w:themeColor="text1"/>
          <w:sz w:val="28"/>
          <w:szCs w:val="28"/>
          <w:lang w:eastAsia="ru-RU"/>
        </w:rPr>
      </w:pPr>
      <w:r w:rsidRPr="0094327A">
        <w:rPr>
          <w:rFonts w:ascii="Times New Roman" w:eastAsia="Times New Roman" w:hAnsi="Times New Roman" w:cs="Times New Roman"/>
          <w:color w:val="000000" w:themeColor="text1"/>
          <w:sz w:val="28"/>
          <w:szCs w:val="28"/>
          <w:lang w:val="en-US" w:eastAsia="ru-RU"/>
        </w:rPr>
        <w:t>F</w:t>
      </w:r>
      <w:r w:rsidR="000C151D" w:rsidRPr="0094327A">
        <w:rPr>
          <w:rFonts w:ascii="Times New Roman" w:eastAsia="Times New Roman" w:hAnsi="Times New Roman" w:cs="Times New Roman"/>
          <w:color w:val="000000" w:themeColor="text1"/>
          <w:sz w:val="28"/>
          <w:szCs w:val="28"/>
          <w:lang w:eastAsia="ru-RU"/>
        </w:rPr>
        <w:t xml:space="preserve"> – </w:t>
      </w:r>
      <w:proofErr w:type="gramStart"/>
      <w:r w:rsidRPr="0094327A">
        <w:rPr>
          <w:rFonts w:ascii="Times New Roman" w:eastAsia="Times New Roman" w:hAnsi="Times New Roman" w:cs="Times New Roman"/>
          <w:color w:val="000000" w:themeColor="text1"/>
          <w:sz w:val="28"/>
          <w:szCs w:val="28"/>
          <w:lang w:eastAsia="ru-RU"/>
        </w:rPr>
        <w:t>сумма</w:t>
      </w:r>
      <w:proofErr w:type="gramEnd"/>
      <w:r w:rsidRPr="0094327A">
        <w:rPr>
          <w:rFonts w:ascii="Times New Roman" w:eastAsia="Times New Roman" w:hAnsi="Times New Roman" w:cs="Times New Roman"/>
          <w:color w:val="000000" w:themeColor="text1"/>
          <w:sz w:val="28"/>
          <w:szCs w:val="28"/>
          <w:lang w:eastAsia="ru-RU"/>
        </w:rPr>
        <w:t xml:space="preserve"> </w:t>
      </w:r>
      <w:r w:rsidR="000D3E87" w:rsidRPr="0094327A">
        <w:rPr>
          <w:rFonts w:ascii="Times New Roman" w:eastAsia="Times New Roman" w:hAnsi="Times New Roman" w:cs="Times New Roman"/>
          <w:color w:val="000000" w:themeColor="text1"/>
          <w:sz w:val="28"/>
          <w:szCs w:val="28"/>
          <w:lang w:eastAsia="ru-RU"/>
        </w:rPr>
        <w:t>оплаченных штрафов</w:t>
      </w:r>
      <w:r w:rsidR="000C151D" w:rsidRPr="0094327A">
        <w:rPr>
          <w:rFonts w:ascii="Times New Roman" w:eastAsia="Times New Roman" w:hAnsi="Times New Roman" w:cs="Times New Roman"/>
          <w:color w:val="000000" w:themeColor="text1"/>
          <w:sz w:val="28"/>
          <w:szCs w:val="28"/>
          <w:lang w:eastAsia="ru-RU"/>
        </w:rPr>
        <w:t xml:space="preserve"> за </w:t>
      </w:r>
      <w:r w:rsidR="00CA1E69" w:rsidRPr="0094327A">
        <w:rPr>
          <w:rFonts w:ascii="Times New Roman" w:eastAsia="Times New Roman" w:hAnsi="Times New Roman" w:cs="Times New Roman"/>
          <w:color w:val="000000" w:themeColor="text1"/>
          <w:sz w:val="28"/>
          <w:szCs w:val="28"/>
          <w:lang w:eastAsia="ru-RU"/>
        </w:rPr>
        <w:t>три отчетных года (или фактических отчетных периодов при меньшем количестве отчетных периодов), предшествующих планируемому;</w:t>
      </w:r>
    </w:p>
    <w:p w:rsidR="00643A96" w:rsidRPr="0094327A" w:rsidRDefault="00A6635F" w:rsidP="0047025B">
      <w:pPr>
        <w:tabs>
          <w:tab w:val="left" w:pos="1134"/>
        </w:tabs>
        <w:spacing w:after="0" w:line="312" w:lineRule="auto"/>
        <w:ind w:firstLine="567"/>
        <w:jc w:val="both"/>
        <w:rPr>
          <w:rFonts w:ascii="Times New Roman" w:eastAsia="Times New Roman" w:hAnsi="Times New Roman" w:cs="Times New Roman"/>
          <w:color w:val="000000" w:themeColor="text1"/>
          <w:sz w:val="28"/>
          <w:szCs w:val="28"/>
          <w:lang w:eastAsia="ru-RU"/>
        </w:rPr>
      </w:pPr>
      <w:r w:rsidRPr="0094327A">
        <w:rPr>
          <w:rFonts w:ascii="Times New Roman" w:eastAsia="Times New Roman" w:hAnsi="Times New Roman" w:cs="Times New Roman"/>
          <w:color w:val="000000" w:themeColor="text1"/>
          <w:sz w:val="28"/>
          <w:szCs w:val="28"/>
          <w:lang w:val="en-US" w:eastAsia="ru-RU"/>
        </w:rPr>
        <w:t>S</w:t>
      </w:r>
      <w:r w:rsidR="000C151D" w:rsidRPr="0094327A">
        <w:rPr>
          <w:rFonts w:ascii="Times New Roman" w:eastAsia="Times New Roman" w:hAnsi="Times New Roman" w:cs="Times New Roman"/>
          <w:color w:val="000000" w:themeColor="text1"/>
          <w:sz w:val="28"/>
          <w:szCs w:val="28"/>
          <w:lang w:eastAsia="ru-RU"/>
        </w:rPr>
        <w:t xml:space="preserve"> – </w:t>
      </w:r>
      <w:proofErr w:type="gramStart"/>
      <w:r w:rsidRPr="0094327A">
        <w:rPr>
          <w:rFonts w:ascii="Times New Roman" w:eastAsia="Times New Roman" w:hAnsi="Times New Roman" w:cs="Times New Roman"/>
          <w:color w:val="000000" w:themeColor="text1"/>
          <w:sz w:val="28"/>
          <w:szCs w:val="28"/>
          <w:lang w:eastAsia="ru-RU"/>
        </w:rPr>
        <w:t>сумма</w:t>
      </w:r>
      <w:proofErr w:type="gramEnd"/>
      <w:r w:rsidR="000C151D" w:rsidRPr="0094327A">
        <w:rPr>
          <w:rFonts w:ascii="Times New Roman" w:eastAsia="Times New Roman" w:hAnsi="Times New Roman" w:cs="Times New Roman"/>
          <w:color w:val="000000" w:themeColor="text1"/>
          <w:sz w:val="28"/>
          <w:szCs w:val="28"/>
          <w:lang w:eastAsia="ru-RU"/>
        </w:rPr>
        <w:t xml:space="preserve"> наложенных штрафов </w:t>
      </w:r>
      <w:r w:rsidR="00CA1E69" w:rsidRPr="0094327A">
        <w:rPr>
          <w:rFonts w:ascii="Times New Roman" w:eastAsia="Times New Roman" w:hAnsi="Times New Roman" w:cs="Times New Roman"/>
          <w:color w:val="000000" w:themeColor="text1"/>
          <w:sz w:val="28"/>
          <w:szCs w:val="28"/>
          <w:lang w:eastAsia="ru-RU"/>
        </w:rPr>
        <w:t>за три отчетных года (или фактических отчетных периодов при меньшем количестве отчетных периодов), предшествующих планируемому</w:t>
      </w:r>
      <w:r w:rsidR="000C151D" w:rsidRPr="0094327A">
        <w:rPr>
          <w:rFonts w:ascii="Times New Roman" w:eastAsia="Times New Roman" w:hAnsi="Times New Roman" w:cs="Times New Roman"/>
          <w:color w:val="000000" w:themeColor="text1"/>
          <w:sz w:val="28"/>
          <w:szCs w:val="28"/>
          <w:lang w:eastAsia="ru-RU"/>
        </w:rPr>
        <w:t>.</w:t>
      </w:r>
    </w:p>
    <w:p w:rsidR="00CA1E69" w:rsidRPr="0094327A" w:rsidRDefault="00CA1E69" w:rsidP="0047025B">
      <w:pPr>
        <w:tabs>
          <w:tab w:val="left" w:pos="1134"/>
        </w:tabs>
        <w:spacing w:after="0" w:line="312" w:lineRule="auto"/>
        <w:ind w:firstLine="567"/>
        <w:jc w:val="both"/>
        <w:rPr>
          <w:rFonts w:ascii="Times New Roman" w:eastAsia="Times New Roman" w:hAnsi="Times New Roman" w:cs="Times New Roman"/>
          <w:color w:val="000000" w:themeColor="text1"/>
          <w:sz w:val="28"/>
          <w:szCs w:val="28"/>
          <w:lang w:eastAsia="ru-RU"/>
        </w:rPr>
      </w:pPr>
      <w:r w:rsidRPr="0094327A">
        <w:rPr>
          <w:rFonts w:ascii="Times New Roman" w:eastAsia="Times New Roman" w:hAnsi="Times New Roman" w:cs="Times New Roman"/>
          <w:color w:val="000000" w:themeColor="text1"/>
          <w:sz w:val="28"/>
          <w:szCs w:val="28"/>
          <w:lang w:eastAsia="ru-RU"/>
        </w:rPr>
        <w:t xml:space="preserve">Источники данных для показателей, используемых для расчета прогнозного объема поступлений от денежных взысканий (штрафов) – аналитические отчеты, содержащие сведения о виде правонарушений, </w:t>
      </w:r>
      <w:r w:rsidRPr="0094327A">
        <w:rPr>
          <w:rFonts w:ascii="Times New Roman" w:eastAsia="Times New Roman" w:hAnsi="Times New Roman" w:cs="Times New Roman"/>
          <w:color w:val="000000" w:themeColor="text1"/>
          <w:sz w:val="28"/>
          <w:szCs w:val="28"/>
          <w:lang w:eastAsia="ru-RU"/>
        </w:rPr>
        <w:lastRenderedPageBreak/>
        <w:t>количестве составленных  и оплаченных протоколов по каждому виду нарушения, с указанием сумм по наложенным и оплаченным штрафам.</w:t>
      </w:r>
    </w:p>
    <w:p w:rsidR="0094327A" w:rsidRPr="007D32F6" w:rsidRDefault="00FB0A89" w:rsidP="0047025B">
      <w:pPr>
        <w:tabs>
          <w:tab w:val="left" w:pos="1134"/>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432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4327A">
        <w:rPr>
          <w:rFonts w:ascii="Times New Roman" w:eastAsia="Times New Roman" w:hAnsi="Times New Roman" w:cs="Times New Roman"/>
          <w:sz w:val="28"/>
          <w:szCs w:val="28"/>
          <w:lang w:eastAsia="ru-RU"/>
        </w:rPr>
        <w:t>О</w:t>
      </w:r>
      <w:r w:rsidR="007D32F6" w:rsidRPr="007D32F6">
        <w:rPr>
          <w:rFonts w:ascii="Times New Roman" w:eastAsia="Times New Roman" w:hAnsi="Times New Roman" w:cs="Times New Roman"/>
          <w:sz w:val="28"/>
          <w:szCs w:val="28"/>
          <w:lang w:eastAsia="ru-RU"/>
        </w:rPr>
        <w:t>бъем поступлений по группе «Безвозмездные поступления» (2</w:t>
      </w:r>
      <w:r w:rsidR="007D32F6">
        <w:rPr>
          <w:rFonts w:ascii="Times New Roman" w:eastAsia="Times New Roman" w:hAnsi="Times New Roman" w:cs="Times New Roman"/>
          <w:sz w:val="28"/>
          <w:szCs w:val="28"/>
          <w:lang w:eastAsia="ru-RU"/>
        </w:rPr>
        <w:t xml:space="preserve"> </w:t>
      </w:r>
      <w:r w:rsidR="007D32F6" w:rsidRPr="007D32F6">
        <w:rPr>
          <w:rFonts w:ascii="Times New Roman" w:eastAsia="Times New Roman" w:hAnsi="Times New Roman" w:cs="Times New Roman"/>
          <w:sz w:val="28"/>
          <w:szCs w:val="28"/>
          <w:lang w:eastAsia="ru-RU"/>
        </w:rPr>
        <w:t>0</w:t>
      </w:r>
      <w:r w:rsidR="007D32F6">
        <w:rPr>
          <w:rFonts w:ascii="Times New Roman" w:eastAsia="Times New Roman" w:hAnsi="Times New Roman" w:cs="Times New Roman"/>
          <w:sz w:val="28"/>
          <w:szCs w:val="28"/>
          <w:lang w:eastAsia="ru-RU"/>
        </w:rPr>
        <w:t>0</w:t>
      </w:r>
      <w:r w:rsidR="007D32F6" w:rsidRPr="007D32F6">
        <w:rPr>
          <w:rFonts w:ascii="Times New Roman" w:eastAsia="Times New Roman" w:hAnsi="Times New Roman" w:cs="Times New Roman"/>
          <w:sz w:val="28"/>
          <w:szCs w:val="28"/>
          <w:lang w:eastAsia="ru-RU"/>
        </w:rPr>
        <w:t xml:space="preserve"> 00000 00 0000 000) определяется </w:t>
      </w:r>
      <w:r w:rsidR="0094327A">
        <w:rPr>
          <w:rFonts w:ascii="Times New Roman" w:eastAsia="Times New Roman" w:hAnsi="Times New Roman" w:cs="Times New Roman"/>
          <w:sz w:val="28"/>
          <w:szCs w:val="28"/>
          <w:lang w:eastAsia="ru-RU"/>
        </w:rPr>
        <w:t xml:space="preserve">методом прогнозирования </w:t>
      </w:r>
      <w:r w:rsidR="007D32F6" w:rsidRPr="007D32F6">
        <w:rPr>
          <w:rFonts w:ascii="Times New Roman" w:eastAsia="Times New Roman" w:hAnsi="Times New Roman" w:cs="Times New Roman"/>
          <w:sz w:val="28"/>
          <w:szCs w:val="28"/>
          <w:lang w:eastAsia="ru-RU"/>
        </w:rPr>
        <w:t xml:space="preserve">на основании </w:t>
      </w:r>
      <w:r w:rsidR="0094327A">
        <w:rPr>
          <w:rFonts w:ascii="Times New Roman" w:eastAsia="Times New Roman" w:hAnsi="Times New Roman" w:cs="Times New Roman"/>
          <w:sz w:val="28"/>
          <w:szCs w:val="28"/>
          <w:lang w:eastAsia="ru-RU"/>
        </w:rPr>
        <w:t xml:space="preserve">об </w:t>
      </w:r>
      <w:r w:rsidR="007D32F6" w:rsidRPr="007D32F6">
        <w:rPr>
          <w:rFonts w:ascii="Times New Roman" w:eastAsia="Times New Roman" w:hAnsi="Times New Roman" w:cs="Times New Roman"/>
          <w:sz w:val="28"/>
          <w:szCs w:val="28"/>
          <w:lang w:eastAsia="ru-RU"/>
        </w:rPr>
        <w:t>объем</w:t>
      </w:r>
      <w:r w:rsidR="0094327A">
        <w:rPr>
          <w:rFonts w:ascii="Times New Roman" w:eastAsia="Times New Roman" w:hAnsi="Times New Roman" w:cs="Times New Roman"/>
          <w:sz w:val="28"/>
          <w:szCs w:val="28"/>
          <w:lang w:eastAsia="ru-RU"/>
        </w:rPr>
        <w:t>е</w:t>
      </w:r>
      <w:r w:rsidR="007D32F6" w:rsidRPr="007D32F6">
        <w:rPr>
          <w:rFonts w:ascii="Times New Roman" w:eastAsia="Times New Roman" w:hAnsi="Times New Roman" w:cs="Times New Roman"/>
          <w:sz w:val="28"/>
          <w:szCs w:val="28"/>
          <w:lang w:eastAsia="ru-RU"/>
        </w:rPr>
        <w:t xml:space="preserve"> расходов других бюджетов бюджетной системы Российской Федерации, предусмотренных нормативными правовыми актами и муниципальными правовыми актами других бюджетов бюджетн</w:t>
      </w:r>
      <w:r w:rsidR="0094327A">
        <w:rPr>
          <w:rFonts w:ascii="Times New Roman" w:eastAsia="Times New Roman" w:hAnsi="Times New Roman" w:cs="Times New Roman"/>
          <w:sz w:val="28"/>
          <w:szCs w:val="28"/>
          <w:lang w:eastAsia="ru-RU"/>
        </w:rPr>
        <w:t xml:space="preserve">ой системы Российской Федерации </w:t>
      </w:r>
      <w:r w:rsidR="0094327A" w:rsidRPr="005512D8">
        <w:rPr>
          <w:rFonts w:ascii="Times New Roman" w:eastAsia="Times New Roman" w:hAnsi="Times New Roman" w:cs="Times New Roman"/>
          <w:color w:val="000000" w:themeColor="text1"/>
          <w:sz w:val="28"/>
          <w:szCs w:val="28"/>
          <w:lang w:eastAsia="ru-RU"/>
        </w:rPr>
        <w:t>на очередной финансовый год и плановый период</w:t>
      </w:r>
    </w:p>
    <w:p w:rsidR="007D32F6" w:rsidRDefault="007D32F6" w:rsidP="0047025B">
      <w:pPr>
        <w:tabs>
          <w:tab w:val="left" w:pos="1134"/>
        </w:tabs>
        <w:spacing w:after="0" w:line="312" w:lineRule="auto"/>
        <w:ind w:firstLine="567"/>
        <w:jc w:val="both"/>
        <w:rPr>
          <w:rFonts w:ascii="Times New Roman" w:eastAsia="Times New Roman" w:hAnsi="Times New Roman" w:cs="Times New Roman"/>
          <w:sz w:val="28"/>
          <w:szCs w:val="28"/>
          <w:lang w:eastAsia="ru-RU"/>
        </w:rPr>
      </w:pPr>
      <w:r w:rsidRPr="007D32F6">
        <w:rPr>
          <w:rFonts w:ascii="Times New Roman" w:eastAsia="Times New Roman" w:hAnsi="Times New Roman" w:cs="Times New Roman"/>
          <w:sz w:val="28"/>
          <w:szCs w:val="28"/>
          <w:lang w:eastAsia="ru-RU"/>
        </w:rPr>
        <w:t>В течение текущего года, в случае увеличения (уменьшения) объемов</w:t>
      </w:r>
      <w:r w:rsidR="00FE3D07">
        <w:rPr>
          <w:rFonts w:ascii="Times New Roman" w:eastAsia="Times New Roman" w:hAnsi="Times New Roman" w:cs="Times New Roman"/>
          <w:sz w:val="28"/>
          <w:szCs w:val="28"/>
          <w:lang w:eastAsia="ru-RU"/>
        </w:rPr>
        <w:t xml:space="preserve"> </w:t>
      </w:r>
      <w:r w:rsidRPr="007D32F6">
        <w:rPr>
          <w:rFonts w:ascii="Times New Roman" w:eastAsia="Times New Roman" w:hAnsi="Times New Roman" w:cs="Times New Roman"/>
          <w:sz w:val="28"/>
          <w:szCs w:val="28"/>
          <w:lang w:eastAsia="ru-RU"/>
        </w:rPr>
        <w:t>расходов из других бюджетов бюджетной системы Российской Федерации на предоставление межбюджетных трансфертов местным бюджетам увеличивается (уменьшается) прогнозный объем безвозмездных поступлений из других бюджетов бюджетной системы Российской Федерации по группе «Безвозмездные поступления»</w:t>
      </w:r>
      <w:r w:rsidR="00FE3D07">
        <w:rPr>
          <w:rFonts w:ascii="Times New Roman" w:eastAsia="Times New Roman" w:hAnsi="Times New Roman" w:cs="Times New Roman"/>
          <w:sz w:val="28"/>
          <w:szCs w:val="28"/>
          <w:lang w:eastAsia="ru-RU"/>
        </w:rPr>
        <w:t>.</w:t>
      </w:r>
    </w:p>
    <w:p w:rsidR="0047025B" w:rsidRDefault="00FE3D07" w:rsidP="0047025B">
      <w:pPr>
        <w:tabs>
          <w:tab w:val="left" w:pos="1134"/>
        </w:tabs>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E3D07">
        <w:rPr>
          <w:rFonts w:ascii="Times New Roman" w:eastAsia="Times New Roman" w:hAnsi="Times New Roman" w:cs="Times New Roman"/>
          <w:sz w:val="28"/>
          <w:szCs w:val="28"/>
          <w:lang w:eastAsia="ru-RU"/>
        </w:rPr>
        <w:t>. Прогноз поступлений по вышеуказанным кодам бюджетной классификации может быть скорректирован в течение текущего финансового года, в случае внесения изменений в действующее законодательство</w:t>
      </w:r>
      <w:r>
        <w:rPr>
          <w:rFonts w:ascii="Times New Roman" w:eastAsia="Times New Roman" w:hAnsi="Times New Roman" w:cs="Times New Roman"/>
          <w:sz w:val="28"/>
          <w:szCs w:val="28"/>
          <w:lang w:eastAsia="ru-RU"/>
        </w:rPr>
        <w:t xml:space="preserve">, а также скорректирован </w:t>
      </w:r>
      <w:r w:rsidRPr="00FE3D07">
        <w:rPr>
          <w:rFonts w:ascii="Times New Roman" w:eastAsia="Times New Roman" w:hAnsi="Times New Roman" w:cs="Times New Roman"/>
          <w:sz w:val="28"/>
          <w:szCs w:val="28"/>
          <w:lang w:eastAsia="ru-RU"/>
        </w:rPr>
        <w:t>на сумму превышения</w:t>
      </w:r>
      <w:r>
        <w:rPr>
          <w:rFonts w:ascii="Times New Roman" w:eastAsia="Times New Roman" w:hAnsi="Times New Roman" w:cs="Times New Roman"/>
          <w:sz w:val="28"/>
          <w:szCs w:val="28"/>
          <w:lang w:eastAsia="ru-RU"/>
        </w:rPr>
        <w:t xml:space="preserve"> (уменьшения)</w:t>
      </w:r>
      <w:r w:rsidRPr="00FE3D07">
        <w:rPr>
          <w:rFonts w:ascii="Times New Roman" w:eastAsia="Times New Roman" w:hAnsi="Times New Roman" w:cs="Times New Roman"/>
          <w:sz w:val="28"/>
          <w:szCs w:val="28"/>
          <w:lang w:eastAsia="ru-RU"/>
        </w:rPr>
        <w:t xml:space="preserve"> объ</w:t>
      </w:r>
      <w:r w:rsidR="0047025B">
        <w:rPr>
          <w:rFonts w:ascii="Times New Roman" w:eastAsia="Times New Roman" w:hAnsi="Times New Roman" w:cs="Times New Roman"/>
          <w:sz w:val="28"/>
          <w:szCs w:val="28"/>
          <w:lang w:eastAsia="ru-RU"/>
        </w:rPr>
        <w:t>ема их фактического поступления.</w:t>
      </w:r>
    </w:p>
    <w:tbl>
      <w:tblPr>
        <w:tblW w:w="0" w:type="auto"/>
        <w:tblLook w:val="04A0" w:firstRow="1" w:lastRow="0" w:firstColumn="1" w:lastColumn="0" w:noHBand="0" w:noVBand="1"/>
      </w:tblPr>
      <w:tblGrid>
        <w:gridCol w:w="5211"/>
        <w:gridCol w:w="4359"/>
      </w:tblGrid>
      <w:tr w:rsidR="00726F11" w:rsidTr="00391C42">
        <w:tc>
          <w:tcPr>
            <w:tcW w:w="5211" w:type="dxa"/>
          </w:tcPr>
          <w:p w:rsidR="00726F11" w:rsidRDefault="00726F11"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9B1AC9" w:rsidRDefault="009B1AC9" w:rsidP="00391C42">
            <w:pPr>
              <w:spacing w:after="0" w:line="240" w:lineRule="auto"/>
              <w:rPr>
                <w:rFonts w:ascii="Times New Roman" w:eastAsia="Times New Roman" w:hAnsi="Times New Roman" w:cs="Times New Roman"/>
                <w:sz w:val="28"/>
                <w:szCs w:val="28"/>
              </w:rPr>
            </w:pPr>
          </w:p>
          <w:p w:rsidR="00C57898" w:rsidRDefault="00C57898" w:rsidP="00391C42">
            <w:pPr>
              <w:spacing w:after="0" w:line="240" w:lineRule="auto"/>
              <w:rPr>
                <w:rFonts w:ascii="Times New Roman" w:eastAsia="Times New Roman" w:hAnsi="Times New Roman" w:cs="Times New Roman"/>
                <w:sz w:val="28"/>
                <w:szCs w:val="28"/>
              </w:rPr>
            </w:pPr>
          </w:p>
          <w:p w:rsidR="009B1AC9" w:rsidRDefault="00C57898" w:rsidP="00391C42">
            <w:pPr>
              <w:spacing w:after="0" w:line="240" w:lineRule="auto"/>
              <w:rPr>
                <w:rFonts w:ascii="Times New Roman" w:eastAsia="Times New Roman" w:hAnsi="Times New Roman" w:cs="Times New Roman"/>
                <w:sz w:val="28"/>
                <w:szCs w:val="28"/>
              </w:rPr>
            </w:pPr>
            <w:bookmarkStart w:id="0" w:name="_GoBack"/>
            <w:bookmarkEnd w:id="0"/>
            <w:proofErr w:type="spellStart"/>
            <w:r>
              <w:rPr>
                <w:rFonts w:ascii="Times New Roman" w:eastAsia="Times New Roman" w:hAnsi="Times New Roman" w:cs="Times New Roman"/>
                <w:sz w:val="28"/>
                <w:szCs w:val="28"/>
              </w:rPr>
              <w:t>И.М.Власова</w:t>
            </w:r>
            <w:proofErr w:type="spellEnd"/>
          </w:p>
        </w:tc>
        <w:tc>
          <w:tcPr>
            <w:tcW w:w="4359" w:type="dxa"/>
          </w:tcPr>
          <w:p w:rsidR="00726F11" w:rsidRDefault="00726F11">
            <w:pPr>
              <w:spacing w:line="240" w:lineRule="auto"/>
              <w:jc w:val="right"/>
              <w:rPr>
                <w:rFonts w:ascii="Times New Roman" w:eastAsia="Times New Roman" w:hAnsi="Times New Roman" w:cs="Times New Roman"/>
                <w:sz w:val="28"/>
                <w:szCs w:val="28"/>
              </w:rPr>
            </w:pPr>
          </w:p>
        </w:tc>
      </w:tr>
    </w:tbl>
    <w:p w:rsidR="00726F11" w:rsidRDefault="00726F11" w:rsidP="00726F11">
      <w:pPr>
        <w:spacing w:after="0"/>
        <w:jc w:val="both"/>
        <w:rPr>
          <w:rFonts w:ascii="Times New Roman" w:eastAsia="Times New Roman" w:hAnsi="Times New Roman"/>
          <w:color w:val="FF0000"/>
          <w:sz w:val="28"/>
          <w:szCs w:val="28"/>
        </w:rPr>
      </w:pPr>
      <w:r>
        <w:rPr>
          <w:rFonts w:ascii="Times New Roman" w:hAnsi="Times New Roman"/>
          <w:sz w:val="28"/>
          <w:szCs w:val="28"/>
        </w:rPr>
        <w:t>339 01 17</w:t>
      </w:r>
    </w:p>
    <w:sectPr w:rsidR="00726F11" w:rsidSect="0047025B">
      <w:headerReference w:type="default" r:id="rId7"/>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A3" w:rsidRDefault="00BA6AA3" w:rsidP="005837EB">
      <w:pPr>
        <w:spacing w:after="0" w:line="240" w:lineRule="auto"/>
      </w:pPr>
      <w:r>
        <w:separator/>
      </w:r>
    </w:p>
  </w:endnote>
  <w:endnote w:type="continuationSeparator" w:id="0">
    <w:p w:rsidR="00BA6AA3" w:rsidRDefault="00BA6AA3" w:rsidP="0058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A3" w:rsidRDefault="00BA6AA3" w:rsidP="005837EB">
      <w:pPr>
        <w:spacing w:after="0" w:line="240" w:lineRule="auto"/>
      </w:pPr>
      <w:r>
        <w:separator/>
      </w:r>
    </w:p>
  </w:footnote>
  <w:footnote w:type="continuationSeparator" w:id="0">
    <w:p w:rsidR="00BA6AA3" w:rsidRDefault="00BA6AA3" w:rsidP="00583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690417"/>
      <w:docPartObj>
        <w:docPartGallery w:val="Page Numbers (Top of Page)"/>
        <w:docPartUnique/>
      </w:docPartObj>
    </w:sdtPr>
    <w:sdtEndPr/>
    <w:sdtContent>
      <w:p w:rsidR="005837EB" w:rsidRDefault="005837EB">
        <w:pPr>
          <w:pStyle w:val="a8"/>
          <w:jc w:val="center"/>
        </w:pPr>
        <w:r>
          <w:fldChar w:fldCharType="begin"/>
        </w:r>
        <w:r>
          <w:instrText>PAGE   \* MERGEFORMAT</w:instrText>
        </w:r>
        <w:r>
          <w:fldChar w:fldCharType="separate"/>
        </w:r>
        <w:r w:rsidR="00C57898">
          <w:rPr>
            <w:noProof/>
          </w:rPr>
          <w:t>5</w:t>
        </w:r>
        <w:r>
          <w:fldChar w:fldCharType="end"/>
        </w:r>
      </w:p>
    </w:sdtContent>
  </w:sdt>
  <w:p w:rsidR="005837EB" w:rsidRDefault="005837E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8D"/>
    <w:rsid w:val="00014127"/>
    <w:rsid w:val="00031788"/>
    <w:rsid w:val="00041E28"/>
    <w:rsid w:val="00074D3F"/>
    <w:rsid w:val="000A66C9"/>
    <w:rsid w:val="000A76E9"/>
    <w:rsid w:val="000C151D"/>
    <w:rsid w:val="000C1538"/>
    <w:rsid w:val="000D3E87"/>
    <w:rsid w:val="000E7254"/>
    <w:rsid w:val="001053E2"/>
    <w:rsid w:val="00160A33"/>
    <w:rsid w:val="001A17C6"/>
    <w:rsid w:val="001F48F3"/>
    <w:rsid w:val="00221FC1"/>
    <w:rsid w:val="00241B55"/>
    <w:rsid w:val="00243017"/>
    <w:rsid w:val="002539C0"/>
    <w:rsid w:val="002D2A03"/>
    <w:rsid w:val="002F3868"/>
    <w:rsid w:val="00321779"/>
    <w:rsid w:val="00391C42"/>
    <w:rsid w:val="00395CE1"/>
    <w:rsid w:val="003D55DD"/>
    <w:rsid w:val="003F7577"/>
    <w:rsid w:val="0041568B"/>
    <w:rsid w:val="00416B06"/>
    <w:rsid w:val="0044562E"/>
    <w:rsid w:val="0044783C"/>
    <w:rsid w:val="00450A84"/>
    <w:rsid w:val="0047025B"/>
    <w:rsid w:val="00473BD4"/>
    <w:rsid w:val="00491585"/>
    <w:rsid w:val="004D0F14"/>
    <w:rsid w:val="005206D0"/>
    <w:rsid w:val="005512D8"/>
    <w:rsid w:val="00576ADD"/>
    <w:rsid w:val="005837EB"/>
    <w:rsid w:val="005A7EED"/>
    <w:rsid w:val="005C67F2"/>
    <w:rsid w:val="005E25EE"/>
    <w:rsid w:val="0061462C"/>
    <w:rsid w:val="0063624C"/>
    <w:rsid w:val="00643A96"/>
    <w:rsid w:val="00644642"/>
    <w:rsid w:val="00666508"/>
    <w:rsid w:val="00682A39"/>
    <w:rsid w:val="006D1F6F"/>
    <w:rsid w:val="0070671F"/>
    <w:rsid w:val="00707A97"/>
    <w:rsid w:val="00726F11"/>
    <w:rsid w:val="007571B7"/>
    <w:rsid w:val="00784B15"/>
    <w:rsid w:val="007C6142"/>
    <w:rsid w:val="007D32F6"/>
    <w:rsid w:val="00855EC1"/>
    <w:rsid w:val="0085782D"/>
    <w:rsid w:val="00881089"/>
    <w:rsid w:val="00895330"/>
    <w:rsid w:val="008E5F49"/>
    <w:rsid w:val="009067A1"/>
    <w:rsid w:val="0094327A"/>
    <w:rsid w:val="009754C3"/>
    <w:rsid w:val="009B1AC9"/>
    <w:rsid w:val="009C3CA6"/>
    <w:rsid w:val="009D5CF2"/>
    <w:rsid w:val="009E5D08"/>
    <w:rsid w:val="00A046C9"/>
    <w:rsid w:val="00A63261"/>
    <w:rsid w:val="00A6635F"/>
    <w:rsid w:val="00A70DD8"/>
    <w:rsid w:val="00AD5414"/>
    <w:rsid w:val="00AE71CE"/>
    <w:rsid w:val="00B03591"/>
    <w:rsid w:val="00B251E5"/>
    <w:rsid w:val="00B92E8D"/>
    <w:rsid w:val="00B931F5"/>
    <w:rsid w:val="00B94CCB"/>
    <w:rsid w:val="00BA33CF"/>
    <w:rsid w:val="00BA6AA3"/>
    <w:rsid w:val="00BB72DD"/>
    <w:rsid w:val="00BD074F"/>
    <w:rsid w:val="00BF09D5"/>
    <w:rsid w:val="00BF2D43"/>
    <w:rsid w:val="00C026D2"/>
    <w:rsid w:val="00C22D79"/>
    <w:rsid w:val="00C2565D"/>
    <w:rsid w:val="00C34A64"/>
    <w:rsid w:val="00C41AA1"/>
    <w:rsid w:val="00C57898"/>
    <w:rsid w:val="00C62BF0"/>
    <w:rsid w:val="00CA1E69"/>
    <w:rsid w:val="00CB0F1C"/>
    <w:rsid w:val="00CC442C"/>
    <w:rsid w:val="00CD00AD"/>
    <w:rsid w:val="00CD693A"/>
    <w:rsid w:val="00CE15A7"/>
    <w:rsid w:val="00D13C1A"/>
    <w:rsid w:val="00D5330B"/>
    <w:rsid w:val="00DA0903"/>
    <w:rsid w:val="00DF7AC4"/>
    <w:rsid w:val="00E14CD8"/>
    <w:rsid w:val="00E2761B"/>
    <w:rsid w:val="00E4229C"/>
    <w:rsid w:val="00E72E9D"/>
    <w:rsid w:val="00EB2D53"/>
    <w:rsid w:val="00EE3EA4"/>
    <w:rsid w:val="00EF59F6"/>
    <w:rsid w:val="00F03E48"/>
    <w:rsid w:val="00F17609"/>
    <w:rsid w:val="00F26496"/>
    <w:rsid w:val="00F8701B"/>
    <w:rsid w:val="00FA45A0"/>
    <w:rsid w:val="00FB0A89"/>
    <w:rsid w:val="00FE3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5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5E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E25EE"/>
    <w:rPr>
      <w:color w:val="628DBA"/>
      <w:u w:val="single"/>
      <w:shd w:val="clear" w:color="auto" w:fill="auto"/>
    </w:rPr>
  </w:style>
  <w:style w:type="paragraph" w:styleId="a4">
    <w:name w:val="Normal (Web)"/>
    <w:basedOn w:val="a"/>
    <w:uiPriority w:val="99"/>
    <w:semiHidden/>
    <w:unhideWhenUsed/>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4C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4CD8"/>
    <w:rPr>
      <w:rFonts w:ascii="Tahoma" w:hAnsi="Tahoma" w:cs="Tahoma"/>
      <w:sz w:val="16"/>
      <w:szCs w:val="16"/>
    </w:rPr>
  </w:style>
  <w:style w:type="paragraph" w:customStyle="1" w:styleId="ConsPlusNormal0">
    <w:name w:val="ConsPlusNormal"/>
    <w:rsid w:val="009C3CA6"/>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837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37EB"/>
  </w:style>
  <w:style w:type="paragraph" w:styleId="aa">
    <w:name w:val="footer"/>
    <w:basedOn w:val="a"/>
    <w:link w:val="ab"/>
    <w:uiPriority w:val="99"/>
    <w:unhideWhenUsed/>
    <w:rsid w:val="005837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37EB"/>
  </w:style>
  <w:style w:type="table" w:styleId="ac">
    <w:name w:val="Table Grid"/>
    <w:basedOn w:val="a1"/>
    <w:uiPriority w:val="59"/>
    <w:rsid w:val="0004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E25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5E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E25EE"/>
    <w:rPr>
      <w:color w:val="628DBA"/>
      <w:u w:val="single"/>
      <w:shd w:val="clear" w:color="auto" w:fill="auto"/>
    </w:rPr>
  </w:style>
  <w:style w:type="paragraph" w:styleId="a4">
    <w:name w:val="Normal (Web)"/>
    <w:basedOn w:val="a"/>
    <w:uiPriority w:val="99"/>
    <w:semiHidden/>
    <w:unhideWhenUsed/>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E25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14C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4CD8"/>
    <w:rPr>
      <w:rFonts w:ascii="Tahoma" w:hAnsi="Tahoma" w:cs="Tahoma"/>
      <w:sz w:val="16"/>
      <w:szCs w:val="16"/>
    </w:rPr>
  </w:style>
  <w:style w:type="paragraph" w:customStyle="1" w:styleId="ConsPlusNormal0">
    <w:name w:val="ConsPlusNormal"/>
    <w:rsid w:val="009C3CA6"/>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837E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837EB"/>
  </w:style>
  <w:style w:type="paragraph" w:styleId="aa">
    <w:name w:val="footer"/>
    <w:basedOn w:val="a"/>
    <w:link w:val="ab"/>
    <w:uiPriority w:val="99"/>
    <w:unhideWhenUsed/>
    <w:rsid w:val="005837E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837EB"/>
  </w:style>
  <w:style w:type="table" w:styleId="ac">
    <w:name w:val="Table Grid"/>
    <w:basedOn w:val="a1"/>
    <w:uiPriority w:val="59"/>
    <w:rsid w:val="00041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1720">
      <w:bodyDiv w:val="1"/>
      <w:marLeft w:val="0"/>
      <w:marRight w:val="0"/>
      <w:marTop w:val="0"/>
      <w:marBottom w:val="0"/>
      <w:divBdr>
        <w:top w:val="none" w:sz="0" w:space="0" w:color="auto"/>
        <w:left w:val="none" w:sz="0" w:space="0" w:color="auto"/>
        <w:bottom w:val="none" w:sz="0" w:space="0" w:color="auto"/>
        <w:right w:val="none" w:sz="0" w:space="0" w:color="auto"/>
      </w:divBdr>
      <w:divsChild>
        <w:div w:id="281111580">
          <w:marLeft w:val="0"/>
          <w:marRight w:val="0"/>
          <w:marTop w:val="0"/>
          <w:marBottom w:val="0"/>
          <w:divBdr>
            <w:top w:val="none" w:sz="0" w:space="0" w:color="auto"/>
            <w:left w:val="none" w:sz="0" w:space="0" w:color="auto"/>
            <w:bottom w:val="none" w:sz="0" w:space="0" w:color="auto"/>
            <w:right w:val="none" w:sz="0" w:space="0" w:color="auto"/>
          </w:divBdr>
          <w:divsChild>
            <w:div w:id="1667897189">
              <w:marLeft w:val="0"/>
              <w:marRight w:val="0"/>
              <w:marTop w:val="0"/>
              <w:marBottom w:val="0"/>
              <w:divBdr>
                <w:top w:val="none" w:sz="0" w:space="0" w:color="auto"/>
                <w:left w:val="none" w:sz="0" w:space="0" w:color="auto"/>
                <w:bottom w:val="none" w:sz="0" w:space="0" w:color="auto"/>
                <w:right w:val="none" w:sz="0" w:space="0" w:color="auto"/>
              </w:divBdr>
              <w:divsChild>
                <w:div w:id="350574370">
                  <w:marLeft w:val="0"/>
                  <w:marRight w:val="0"/>
                  <w:marTop w:val="0"/>
                  <w:marBottom w:val="0"/>
                  <w:divBdr>
                    <w:top w:val="none" w:sz="0" w:space="0" w:color="auto"/>
                    <w:left w:val="none" w:sz="0" w:space="0" w:color="auto"/>
                    <w:bottom w:val="none" w:sz="0" w:space="0" w:color="auto"/>
                    <w:right w:val="none" w:sz="0" w:space="0" w:color="auto"/>
                  </w:divBdr>
                  <w:divsChild>
                    <w:div w:id="251160333">
                      <w:marLeft w:val="0"/>
                      <w:marRight w:val="0"/>
                      <w:marTop w:val="0"/>
                      <w:marBottom w:val="0"/>
                      <w:divBdr>
                        <w:top w:val="none" w:sz="0" w:space="0" w:color="auto"/>
                        <w:left w:val="none" w:sz="0" w:space="0" w:color="auto"/>
                        <w:bottom w:val="none" w:sz="0" w:space="0" w:color="auto"/>
                        <w:right w:val="none" w:sz="0" w:space="0" w:color="auto"/>
                      </w:divBdr>
                      <w:divsChild>
                        <w:div w:id="574124284">
                          <w:marLeft w:val="0"/>
                          <w:marRight w:val="0"/>
                          <w:marTop w:val="0"/>
                          <w:marBottom w:val="0"/>
                          <w:divBdr>
                            <w:top w:val="none" w:sz="0" w:space="0" w:color="auto"/>
                            <w:left w:val="none" w:sz="0" w:space="0" w:color="auto"/>
                            <w:bottom w:val="none" w:sz="0" w:space="0" w:color="auto"/>
                            <w:right w:val="none" w:sz="0" w:space="0" w:color="auto"/>
                          </w:divBdr>
                          <w:divsChild>
                            <w:div w:id="526481954">
                              <w:marLeft w:val="0"/>
                              <w:marRight w:val="0"/>
                              <w:marTop w:val="0"/>
                              <w:marBottom w:val="0"/>
                              <w:divBdr>
                                <w:top w:val="none" w:sz="0" w:space="0" w:color="auto"/>
                                <w:left w:val="none" w:sz="0" w:space="0" w:color="auto"/>
                                <w:bottom w:val="none" w:sz="0" w:space="0" w:color="auto"/>
                                <w:right w:val="none" w:sz="0" w:space="0" w:color="auto"/>
                              </w:divBdr>
                              <w:divsChild>
                                <w:div w:id="232158387">
                                  <w:marLeft w:val="0"/>
                                  <w:marRight w:val="0"/>
                                  <w:marTop w:val="0"/>
                                  <w:marBottom w:val="0"/>
                                  <w:divBdr>
                                    <w:top w:val="none" w:sz="0" w:space="0" w:color="auto"/>
                                    <w:left w:val="none" w:sz="0" w:space="0" w:color="auto"/>
                                    <w:bottom w:val="none" w:sz="0" w:space="0" w:color="auto"/>
                                    <w:right w:val="none" w:sz="0" w:space="0" w:color="auto"/>
                                  </w:divBdr>
                                  <w:divsChild>
                                    <w:div w:id="1388723945">
                                      <w:marLeft w:val="0"/>
                                      <w:marRight w:val="0"/>
                                      <w:marTop w:val="0"/>
                                      <w:marBottom w:val="0"/>
                                      <w:divBdr>
                                        <w:top w:val="none" w:sz="0" w:space="0" w:color="auto"/>
                                        <w:left w:val="none" w:sz="0" w:space="0" w:color="auto"/>
                                        <w:bottom w:val="none" w:sz="0" w:space="0" w:color="auto"/>
                                        <w:right w:val="none" w:sz="0" w:space="0" w:color="auto"/>
                                      </w:divBdr>
                                      <w:divsChild>
                                        <w:div w:id="16583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52331">
      <w:bodyDiv w:val="1"/>
      <w:marLeft w:val="0"/>
      <w:marRight w:val="0"/>
      <w:marTop w:val="0"/>
      <w:marBottom w:val="0"/>
      <w:divBdr>
        <w:top w:val="none" w:sz="0" w:space="0" w:color="auto"/>
        <w:left w:val="none" w:sz="0" w:space="0" w:color="auto"/>
        <w:bottom w:val="none" w:sz="0" w:space="0" w:color="auto"/>
        <w:right w:val="none" w:sz="0" w:space="0" w:color="auto"/>
      </w:divBdr>
      <w:divsChild>
        <w:div w:id="2137215033">
          <w:marLeft w:val="0"/>
          <w:marRight w:val="0"/>
          <w:marTop w:val="0"/>
          <w:marBottom w:val="0"/>
          <w:divBdr>
            <w:top w:val="none" w:sz="0" w:space="0" w:color="auto"/>
            <w:left w:val="none" w:sz="0" w:space="0" w:color="auto"/>
            <w:bottom w:val="none" w:sz="0" w:space="0" w:color="auto"/>
            <w:right w:val="none" w:sz="0" w:space="0" w:color="auto"/>
          </w:divBdr>
          <w:divsChild>
            <w:div w:id="509758266">
              <w:marLeft w:val="0"/>
              <w:marRight w:val="0"/>
              <w:marTop w:val="0"/>
              <w:marBottom w:val="0"/>
              <w:divBdr>
                <w:top w:val="none" w:sz="0" w:space="0" w:color="auto"/>
                <w:left w:val="none" w:sz="0" w:space="0" w:color="auto"/>
                <w:bottom w:val="none" w:sz="0" w:space="0" w:color="auto"/>
                <w:right w:val="none" w:sz="0" w:space="0" w:color="auto"/>
              </w:divBdr>
              <w:divsChild>
                <w:div w:id="881944194">
                  <w:marLeft w:val="0"/>
                  <w:marRight w:val="0"/>
                  <w:marTop w:val="0"/>
                  <w:marBottom w:val="0"/>
                  <w:divBdr>
                    <w:top w:val="none" w:sz="0" w:space="0" w:color="auto"/>
                    <w:left w:val="none" w:sz="0" w:space="0" w:color="auto"/>
                    <w:bottom w:val="none" w:sz="0" w:space="0" w:color="auto"/>
                    <w:right w:val="none" w:sz="0" w:space="0" w:color="auto"/>
                  </w:divBdr>
                  <w:divsChild>
                    <w:div w:id="770128094">
                      <w:marLeft w:val="0"/>
                      <w:marRight w:val="0"/>
                      <w:marTop w:val="0"/>
                      <w:marBottom w:val="0"/>
                      <w:divBdr>
                        <w:top w:val="none" w:sz="0" w:space="0" w:color="auto"/>
                        <w:left w:val="none" w:sz="0" w:space="0" w:color="auto"/>
                        <w:bottom w:val="none" w:sz="0" w:space="0" w:color="auto"/>
                        <w:right w:val="none" w:sz="0" w:space="0" w:color="auto"/>
                      </w:divBdr>
                      <w:divsChild>
                        <w:div w:id="1577472050">
                          <w:marLeft w:val="0"/>
                          <w:marRight w:val="0"/>
                          <w:marTop w:val="0"/>
                          <w:marBottom w:val="0"/>
                          <w:divBdr>
                            <w:top w:val="none" w:sz="0" w:space="0" w:color="auto"/>
                            <w:left w:val="none" w:sz="0" w:space="0" w:color="auto"/>
                            <w:bottom w:val="none" w:sz="0" w:space="0" w:color="auto"/>
                            <w:right w:val="none" w:sz="0" w:space="0" w:color="auto"/>
                          </w:divBdr>
                          <w:divsChild>
                            <w:div w:id="1845127421">
                              <w:marLeft w:val="0"/>
                              <w:marRight w:val="0"/>
                              <w:marTop w:val="0"/>
                              <w:marBottom w:val="0"/>
                              <w:divBdr>
                                <w:top w:val="none" w:sz="0" w:space="0" w:color="auto"/>
                                <w:left w:val="none" w:sz="0" w:space="0" w:color="auto"/>
                                <w:bottom w:val="none" w:sz="0" w:space="0" w:color="auto"/>
                                <w:right w:val="none" w:sz="0" w:space="0" w:color="auto"/>
                              </w:divBdr>
                              <w:divsChild>
                                <w:div w:id="1615751728">
                                  <w:marLeft w:val="0"/>
                                  <w:marRight w:val="0"/>
                                  <w:marTop w:val="0"/>
                                  <w:marBottom w:val="0"/>
                                  <w:divBdr>
                                    <w:top w:val="none" w:sz="0" w:space="0" w:color="auto"/>
                                    <w:left w:val="none" w:sz="0" w:space="0" w:color="auto"/>
                                    <w:bottom w:val="none" w:sz="0" w:space="0" w:color="auto"/>
                                    <w:right w:val="none" w:sz="0" w:space="0" w:color="auto"/>
                                  </w:divBdr>
                                  <w:divsChild>
                                    <w:div w:id="493179248">
                                      <w:marLeft w:val="0"/>
                                      <w:marRight w:val="0"/>
                                      <w:marTop w:val="0"/>
                                      <w:marBottom w:val="0"/>
                                      <w:divBdr>
                                        <w:top w:val="none" w:sz="0" w:space="0" w:color="auto"/>
                                        <w:left w:val="none" w:sz="0" w:space="0" w:color="auto"/>
                                        <w:bottom w:val="none" w:sz="0" w:space="0" w:color="auto"/>
                                        <w:right w:val="none" w:sz="0" w:space="0" w:color="auto"/>
                                      </w:divBdr>
                                      <w:divsChild>
                                        <w:div w:id="797604263">
                                          <w:marLeft w:val="0"/>
                                          <w:marRight w:val="0"/>
                                          <w:marTop w:val="0"/>
                                          <w:marBottom w:val="0"/>
                                          <w:divBdr>
                                            <w:top w:val="none" w:sz="0" w:space="0" w:color="auto"/>
                                            <w:left w:val="none" w:sz="0" w:space="0" w:color="auto"/>
                                            <w:bottom w:val="none" w:sz="0" w:space="0" w:color="auto"/>
                                            <w:right w:val="none" w:sz="0" w:space="0" w:color="auto"/>
                                          </w:divBdr>
                                          <w:divsChild>
                                            <w:div w:id="3835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586945">
      <w:bodyDiv w:val="1"/>
      <w:marLeft w:val="0"/>
      <w:marRight w:val="0"/>
      <w:marTop w:val="0"/>
      <w:marBottom w:val="0"/>
      <w:divBdr>
        <w:top w:val="none" w:sz="0" w:space="0" w:color="auto"/>
        <w:left w:val="none" w:sz="0" w:space="0" w:color="auto"/>
        <w:bottom w:val="none" w:sz="0" w:space="0" w:color="auto"/>
        <w:right w:val="none" w:sz="0" w:space="0" w:color="auto"/>
      </w:divBdr>
    </w:div>
    <w:div w:id="1884174607">
      <w:bodyDiv w:val="1"/>
      <w:marLeft w:val="0"/>
      <w:marRight w:val="0"/>
      <w:marTop w:val="0"/>
      <w:marBottom w:val="0"/>
      <w:divBdr>
        <w:top w:val="none" w:sz="0" w:space="0" w:color="auto"/>
        <w:left w:val="none" w:sz="0" w:space="0" w:color="auto"/>
        <w:bottom w:val="none" w:sz="0" w:space="0" w:color="auto"/>
        <w:right w:val="none" w:sz="0" w:space="0" w:color="auto"/>
      </w:divBdr>
      <w:divsChild>
        <w:div w:id="813260883">
          <w:marLeft w:val="0"/>
          <w:marRight w:val="0"/>
          <w:marTop w:val="525"/>
          <w:marBottom w:val="0"/>
          <w:divBdr>
            <w:top w:val="none" w:sz="0" w:space="0" w:color="auto"/>
            <w:left w:val="none" w:sz="0" w:space="0" w:color="auto"/>
            <w:bottom w:val="none" w:sz="0" w:space="0" w:color="auto"/>
            <w:right w:val="none" w:sz="0" w:space="0" w:color="auto"/>
          </w:divBdr>
          <w:divsChild>
            <w:div w:id="1896041735">
              <w:marLeft w:val="0"/>
              <w:marRight w:val="0"/>
              <w:marTop w:val="0"/>
              <w:marBottom w:val="0"/>
              <w:divBdr>
                <w:top w:val="none" w:sz="0" w:space="0" w:color="auto"/>
                <w:left w:val="none" w:sz="0" w:space="0" w:color="auto"/>
                <w:bottom w:val="none" w:sz="0" w:space="0" w:color="auto"/>
                <w:right w:val="none" w:sz="0" w:space="0" w:color="auto"/>
              </w:divBdr>
              <w:divsChild>
                <w:div w:id="1977173924">
                  <w:marLeft w:val="-225"/>
                  <w:marRight w:val="-225"/>
                  <w:marTop w:val="0"/>
                  <w:marBottom w:val="0"/>
                  <w:divBdr>
                    <w:top w:val="none" w:sz="0" w:space="0" w:color="auto"/>
                    <w:left w:val="none" w:sz="0" w:space="0" w:color="auto"/>
                    <w:bottom w:val="none" w:sz="0" w:space="0" w:color="auto"/>
                    <w:right w:val="none" w:sz="0" w:space="0" w:color="auto"/>
                  </w:divBdr>
                  <w:divsChild>
                    <w:div w:id="3105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1235</Words>
  <Characters>7041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Васильевна Соколова</dc:creator>
  <cp:lastModifiedBy>Буганова Ольга Владимировна</cp:lastModifiedBy>
  <cp:revision>14</cp:revision>
  <cp:lastPrinted>2019-09-23T06:55:00Z</cp:lastPrinted>
  <dcterms:created xsi:type="dcterms:W3CDTF">2019-08-22T12:44:00Z</dcterms:created>
  <dcterms:modified xsi:type="dcterms:W3CDTF">2019-09-23T06:55:00Z</dcterms:modified>
</cp:coreProperties>
</file>